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0397" w:rsidR="005367D2" w:rsidP="00E45469" w:rsidRDefault="005367D2" w14:paraId="7AC718CF" w14:textId="77777777">
      <w:pPr>
        <w:pStyle w:val="Heading1"/>
        <w:spacing w:before="120" w:after="120"/>
        <w:ind w:left="960"/>
        <w:rPr>
          <w:rFonts w:ascii="Arial" w:hAnsi="Arial" w:cs="Arial"/>
          <w:sz w:val="22"/>
          <w:szCs w:val="22"/>
          <w:lang w:val="bs-Latn-BA"/>
        </w:rPr>
      </w:pPr>
    </w:p>
    <w:p w:rsidRPr="00640397" w:rsidR="005367D2" w:rsidP="00E45469" w:rsidRDefault="005367D2" w14:paraId="2F4C6116" w14:textId="77777777">
      <w:pPr>
        <w:pStyle w:val="Heading1"/>
        <w:spacing w:before="120" w:after="120"/>
        <w:ind w:left="960"/>
        <w:rPr>
          <w:rFonts w:ascii="Arial" w:hAnsi="Arial" w:cs="Arial"/>
          <w:sz w:val="22"/>
          <w:szCs w:val="22"/>
          <w:lang w:val="bs-Latn-BA"/>
        </w:rPr>
      </w:pPr>
    </w:p>
    <w:p w:rsidRPr="00640397" w:rsidR="005367D2" w:rsidP="00E45469" w:rsidRDefault="005367D2" w14:paraId="3657AE04" w14:textId="77777777">
      <w:pPr>
        <w:pStyle w:val="Heading1"/>
        <w:spacing w:before="120" w:after="120"/>
        <w:ind w:left="960"/>
        <w:rPr>
          <w:rFonts w:ascii="Arial" w:hAnsi="Arial" w:cs="Arial"/>
          <w:sz w:val="22"/>
          <w:szCs w:val="22"/>
          <w:lang w:val="bs-Latn-BA"/>
        </w:rPr>
      </w:pPr>
    </w:p>
    <w:p w:rsidRPr="00640397" w:rsidR="005367D2" w:rsidP="00E45469" w:rsidRDefault="005367D2" w14:paraId="244C6B96" w14:textId="77777777">
      <w:pPr>
        <w:pStyle w:val="Heading1"/>
        <w:spacing w:before="120" w:after="120"/>
        <w:ind w:left="960"/>
        <w:rPr>
          <w:rFonts w:ascii="Arial" w:hAnsi="Arial" w:cs="Arial"/>
          <w:sz w:val="22"/>
          <w:szCs w:val="22"/>
          <w:lang w:val="bs-Latn-BA"/>
        </w:rPr>
      </w:pPr>
    </w:p>
    <w:p w:rsidRPr="00640397" w:rsidR="005367D2" w:rsidP="00E45469" w:rsidRDefault="005367D2" w14:paraId="340A2EBE" w14:textId="7F88D917">
      <w:pPr>
        <w:pStyle w:val="Heading1"/>
        <w:spacing w:before="120" w:after="120"/>
        <w:rPr>
          <w:lang w:val="bs-Latn-BA"/>
        </w:rPr>
      </w:pPr>
      <w:r w:rsidRPr="00640397">
        <w:rPr>
          <w:lang w:val="bs-Latn-BA"/>
        </w:rPr>
        <w:t>SMART Balkan</w:t>
      </w:r>
    </w:p>
    <w:p w:rsidRPr="00640397" w:rsidR="005367D2" w:rsidP="00E45469" w:rsidRDefault="00640397" w14:paraId="05AFEEF1" w14:textId="783BED9A">
      <w:pPr>
        <w:pStyle w:val="Heading1"/>
        <w:spacing w:before="120" w:after="120"/>
        <w:rPr>
          <w:lang w:val="bs-Latn-BA"/>
        </w:rPr>
      </w:pPr>
      <w:r w:rsidRPr="00640397">
        <w:rPr>
          <w:lang w:val="bs-Latn-BA"/>
        </w:rPr>
        <w:t>Civilno društvo za povezan Zapadni Balkan</w:t>
      </w:r>
    </w:p>
    <w:p w:rsidRPr="00640397" w:rsidR="005367D2" w:rsidP="00E45469" w:rsidRDefault="005367D2" w14:paraId="496E44B4" w14:textId="77777777">
      <w:pPr>
        <w:pStyle w:val="Heading1"/>
        <w:spacing w:before="120" w:after="120"/>
        <w:rPr>
          <w:b/>
          <w:bCs/>
          <w:lang w:val="bs-Latn-BA"/>
        </w:rPr>
      </w:pPr>
    </w:p>
    <w:p w:rsidRPr="00640397" w:rsidR="005367D2" w:rsidP="00E45469" w:rsidRDefault="00640397" w14:paraId="264E8D3A" w14:textId="004D7FFB">
      <w:pPr>
        <w:pStyle w:val="Heading1"/>
        <w:spacing w:before="120" w:after="120"/>
        <w:rPr>
          <w:lang w:val="bs-Latn-BA"/>
        </w:rPr>
      </w:pPr>
      <w:r>
        <w:rPr>
          <w:lang w:val="bs-Latn-BA"/>
        </w:rPr>
        <w:t>REFERENCA POZIVA</w:t>
      </w:r>
      <w:r w:rsidRPr="00640397" w:rsidR="005367D2">
        <w:rPr>
          <w:spacing w:val="-2"/>
          <w:lang w:val="bs-Latn-BA"/>
        </w:rPr>
        <w:t xml:space="preserve"> </w:t>
      </w:r>
      <w:r w:rsidRPr="00640397" w:rsidR="005367D2">
        <w:rPr>
          <w:lang w:val="bs-Latn-BA"/>
        </w:rPr>
        <w:t>NO</w:t>
      </w:r>
      <w:r w:rsidRPr="00640397" w:rsidR="005367D2">
        <w:rPr>
          <w:spacing w:val="-15"/>
          <w:lang w:val="bs-Latn-BA"/>
        </w:rPr>
        <w:t xml:space="preserve"> </w:t>
      </w:r>
      <w:r w:rsidRPr="00640397" w:rsidR="005367D2">
        <w:rPr>
          <w:lang w:val="bs-Latn-BA"/>
        </w:rPr>
        <w:t>001</w:t>
      </w:r>
      <w:r w:rsidRPr="00640397" w:rsidR="006D2B63">
        <w:rPr>
          <w:spacing w:val="-13"/>
          <w:lang w:val="bs-Latn-BA"/>
        </w:rPr>
        <w:t xml:space="preserve"> 1</w:t>
      </w:r>
      <w:r w:rsidRPr="00640397" w:rsidR="005367D2">
        <w:rPr>
          <w:lang w:val="bs-Latn-BA"/>
        </w:rPr>
        <w:t>/202</w:t>
      </w:r>
      <w:r w:rsidR="00757DB0">
        <w:rPr>
          <w:lang w:val="bs-Latn-BA"/>
        </w:rPr>
        <w:t>3</w:t>
      </w:r>
    </w:p>
    <w:p w:rsidRPr="00640397" w:rsidR="005367D2" w:rsidP="00E45469" w:rsidRDefault="005367D2" w14:paraId="2E8CA9C3" w14:textId="77777777">
      <w:pPr>
        <w:pStyle w:val="Heading1"/>
        <w:spacing w:before="120" w:after="120"/>
        <w:rPr>
          <w:lang w:val="bs-Latn-BA"/>
        </w:rPr>
      </w:pPr>
    </w:p>
    <w:p w:rsidRPr="00640397" w:rsidR="005367D2" w:rsidP="00E45469" w:rsidRDefault="005367D2" w14:paraId="65596073" w14:textId="77777777">
      <w:pPr>
        <w:pStyle w:val="Heading1"/>
        <w:spacing w:before="120" w:after="120"/>
        <w:rPr>
          <w:lang w:val="bs-Latn-BA"/>
        </w:rPr>
      </w:pPr>
    </w:p>
    <w:p w:rsidRPr="00640397" w:rsidR="005367D2" w:rsidP="00E45469" w:rsidRDefault="005367D2" w14:paraId="30D607FA" w14:textId="77777777">
      <w:pPr>
        <w:pStyle w:val="Heading1"/>
        <w:spacing w:before="120" w:after="120"/>
        <w:rPr>
          <w:lang w:val="bs-Latn-BA"/>
        </w:rPr>
      </w:pPr>
    </w:p>
    <w:p w:rsidRPr="00640397" w:rsidR="005367D2" w:rsidP="00E45469" w:rsidRDefault="005367D2" w14:paraId="1DFCC063" w14:textId="77777777">
      <w:pPr>
        <w:pStyle w:val="Heading1"/>
        <w:spacing w:before="120" w:after="120"/>
        <w:rPr>
          <w:lang w:val="bs-Latn-BA"/>
        </w:rPr>
      </w:pPr>
    </w:p>
    <w:p w:rsidRPr="00640397" w:rsidR="005367D2" w:rsidP="00E45469" w:rsidRDefault="00640397" w14:paraId="046D6325" w14:textId="1E754360">
      <w:pPr>
        <w:pStyle w:val="Heading1"/>
        <w:spacing w:before="120" w:after="120"/>
        <w:rPr>
          <w:lang w:val="bs-Latn-BA"/>
        </w:rPr>
      </w:pPr>
      <w:r>
        <w:rPr>
          <w:lang w:val="bs-Latn-BA"/>
        </w:rPr>
        <w:t>OPIS ZADATAKA</w:t>
      </w:r>
    </w:p>
    <w:p w:rsidRPr="00640397" w:rsidR="005367D2" w:rsidP="00E45469" w:rsidRDefault="005367D2" w14:paraId="7381395C" w14:textId="77777777">
      <w:pPr>
        <w:pStyle w:val="Heading1"/>
        <w:spacing w:before="120" w:after="120"/>
        <w:rPr>
          <w:lang w:val="bs-Latn-BA"/>
        </w:rPr>
      </w:pPr>
    </w:p>
    <w:p w:rsidRPr="00640397" w:rsidR="005367D2" w:rsidP="00E45469" w:rsidRDefault="00640397" w14:paraId="3F828418" w14:textId="5008C525">
      <w:pPr>
        <w:pStyle w:val="Heading1"/>
        <w:spacing w:before="120" w:after="120"/>
        <w:rPr>
          <w:lang w:val="bs-Latn-BA"/>
        </w:rPr>
      </w:pPr>
      <w:r>
        <w:rPr>
          <w:lang w:val="bs-Latn-BA"/>
        </w:rPr>
        <w:t>Za nacionalne mentore/ice organizacijama civilnog društva</w:t>
      </w:r>
    </w:p>
    <w:p w:rsidRPr="00640397" w:rsidR="005367D2" w:rsidP="00E45469" w:rsidRDefault="005367D2" w14:paraId="0D12685C" w14:textId="77777777">
      <w:pPr>
        <w:pStyle w:val="Heading1"/>
        <w:spacing w:before="120" w:after="120"/>
        <w:rPr>
          <w:lang w:val="bs-Latn-BA"/>
        </w:rPr>
      </w:pPr>
    </w:p>
    <w:p w:rsidRPr="00640397" w:rsidR="005367D2" w:rsidP="00E45469" w:rsidRDefault="005367D2" w14:paraId="163A4A85" w14:textId="77777777">
      <w:pPr>
        <w:spacing w:before="120" w:after="120"/>
        <w:jc w:val="center"/>
        <w:rPr>
          <w:rFonts w:ascii="Arial" w:hAnsi="Arial" w:cs="Arial"/>
          <w:sz w:val="22"/>
          <w:szCs w:val="22"/>
          <w:lang w:val="bs-Latn-BA"/>
        </w:rPr>
        <w:sectPr w:rsidRPr="00640397" w:rsidR="005367D2" w:rsidSect="00640397">
          <w:headerReference w:type="default" r:id="rId11"/>
          <w:footerReference w:type="default" r:id="rId12"/>
          <w:pgSz w:w="11907" w:h="16840" w:orient="portrait" w:code="9"/>
          <w:pgMar w:top="1474" w:right="1021" w:bottom="1242" w:left="1480" w:header="964" w:footer="1531" w:gutter="0"/>
          <w:pgNumType w:start="1"/>
          <w:cols w:space="720"/>
          <w:docGrid w:linePitch="326"/>
        </w:sectPr>
      </w:pPr>
    </w:p>
    <w:p w:rsidRPr="00640397" w:rsidR="005367D2" w:rsidP="00E45469" w:rsidRDefault="00640397" w14:paraId="55499387" w14:textId="701F61B3">
      <w:pPr>
        <w:pStyle w:val="Heading3"/>
        <w:numPr>
          <w:ilvl w:val="0"/>
          <w:numId w:val="3"/>
        </w:numPr>
        <w:tabs>
          <w:tab w:val="num" w:pos="360"/>
        </w:tabs>
        <w:spacing w:before="120" w:after="120"/>
        <w:ind w:left="961" w:firstLine="0"/>
        <w:jc w:val="left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pacing w:val="-3"/>
          <w:sz w:val="22"/>
          <w:szCs w:val="22"/>
          <w:lang w:val="bs-Latn-BA"/>
        </w:rPr>
        <w:lastRenderedPageBreak/>
        <w:t>Pozadina</w:t>
      </w:r>
    </w:p>
    <w:p w:rsidRPr="00640397" w:rsidR="005367D2" w:rsidP="00E45469" w:rsidRDefault="005367D2" w14:paraId="02AD7943" w14:textId="77777777">
      <w:pPr>
        <w:pStyle w:val="BodyText"/>
        <w:spacing w:before="120" w:after="120"/>
        <w:rPr>
          <w:rFonts w:ascii="Arial" w:hAnsi="Arial" w:cs="Arial"/>
          <w:sz w:val="22"/>
          <w:szCs w:val="22"/>
          <w:lang w:val="bs-Latn-BA"/>
        </w:rPr>
      </w:pPr>
    </w:p>
    <w:p w:rsidR="00640397" w:rsidP="00E45469" w:rsidRDefault="00640397" w14:paraId="73D4BC8A" w14:textId="0F96E607">
      <w:pPr>
        <w:pStyle w:val="BodyText"/>
        <w:spacing w:before="120" w:after="120"/>
        <w:ind w:right="1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Projekat SMART Balkan implementira konzorcij organizacija: Centar za promociju civilnog društva (CPCD) iz Bosne i Hercegovine</w:t>
      </w:r>
      <w:r w:rsidR="00C95DD4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640397" w:rsidR="00C95DD4">
        <w:rPr>
          <w:rFonts w:ascii="Arial" w:hAnsi="Arial" w:cs="Arial"/>
          <w:sz w:val="22"/>
          <w:szCs w:val="22"/>
          <w:lang w:val="bs-Latn-BA"/>
        </w:rPr>
        <w:t>Center for Research and Policy Making (CRPM)</w:t>
      </w:r>
      <w:r w:rsidR="00C95DD4">
        <w:rPr>
          <w:rFonts w:ascii="Arial" w:hAnsi="Arial" w:cs="Arial"/>
          <w:sz w:val="22"/>
          <w:szCs w:val="22"/>
          <w:lang w:val="bs-Latn-BA"/>
        </w:rPr>
        <w:t xml:space="preserve"> iz Sjeverne Makedonije i </w:t>
      </w:r>
      <w:r w:rsidRPr="00640397" w:rsidR="00F71723">
        <w:rPr>
          <w:rFonts w:ascii="Arial" w:hAnsi="Arial" w:cs="Arial"/>
          <w:sz w:val="22"/>
          <w:szCs w:val="22"/>
          <w:lang w:val="bs-Latn-BA"/>
        </w:rPr>
        <w:t>Institute for Democracy and Mediation (IDM)</w:t>
      </w:r>
      <w:r w:rsidR="00F71723">
        <w:rPr>
          <w:rFonts w:ascii="Arial" w:hAnsi="Arial" w:cs="Arial"/>
          <w:sz w:val="22"/>
          <w:szCs w:val="22"/>
          <w:lang w:val="bs-Latn-BA"/>
        </w:rPr>
        <w:t xml:space="preserve"> iz Albanije.</w:t>
      </w:r>
      <w:r w:rsidR="006953E2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6953E2" w:rsidP="00E45469" w:rsidRDefault="006953E2" w14:paraId="2B034F99" w14:textId="7ECE4DE2">
      <w:pPr>
        <w:pStyle w:val="BodyText"/>
        <w:spacing w:before="120" w:after="120"/>
        <w:ind w:right="1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Konzorcij je odgovoran za sve aspekte procesa dodjele grantova</w:t>
      </w:r>
      <w:r w:rsidR="007A0C59">
        <w:rPr>
          <w:rFonts w:ascii="Arial" w:hAnsi="Arial" w:cs="Arial"/>
          <w:sz w:val="22"/>
          <w:szCs w:val="22"/>
          <w:lang w:val="bs-Latn-BA"/>
        </w:rPr>
        <w:t xml:space="preserve"> i osigurat će da se svim grantovima upravlja u skladu sa regulativama donatora i internim procedurama svih partnera.</w:t>
      </w:r>
      <w:r w:rsidR="000D733B">
        <w:rPr>
          <w:rFonts w:ascii="Arial" w:hAnsi="Arial" w:cs="Arial"/>
          <w:sz w:val="22"/>
          <w:szCs w:val="22"/>
          <w:lang w:val="bs-Latn-BA"/>
        </w:rPr>
        <w:t xml:space="preserve"> Osnovni fokus SMART Balkan projekta je dodjela preko 450 grantova i izgradnja kapaciteta organizacija civilnog društva u okviru dvije tematske oblasti: sigurnost i stabilnost i upravljanje sa snažnim aspektom regionalne saradnje.</w:t>
      </w:r>
    </w:p>
    <w:p w:rsidRPr="00640397" w:rsidR="005367D2" w:rsidP="00E45469" w:rsidRDefault="00020B8D" w14:paraId="2D0373F1" w14:textId="4B8ECC37">
      <w:pPr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Planirani razvoj i izgradnja kapaciteta dobitnika granta će biti osigurani kroz pružanje finansijske podrške usluga i proizvoda koje organizacije civilnog društva trebaju kako bi ostvarile svoje ciljeve.</w:t>
      </w:r>
    </w:p>
    <w:p w:rsidRPr="00640397" w:rsidR="006D2B63" w:rsidP="00E45469" w:rsidRDefault="0C9066F7" w14:paraId="0DEAB3F8" w14:textId="26EA8B82">
      <w:pPr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  <w:r w:rsidRPr="0C9066F7">
        <w:rPr>
          <w:rFonts w:ascii="Arial" w:hAnsi="Arial" w:cs="Arial"/>
          <w:sz w:val="22"/>
          <w:szCs w:val="22"/>
          <w:lang w:val="bs-Latn-BA"/>
        </w:rPr>
        <w:t>Projekat predviđa mentorsku podršku manje razvijenim organizacijama civilnog društva u šest zemalja korisnica kao mjera za osnaživanje kapaciteta OCD da bi se doprinijelo održivijem civilnom društvu u zemljama korisnicama.</w:t>
      </w:r>
    </w:p>
    <w:p w:rsidRPr="00640397" w:rsidR="005367D2" w:rsidP="00E45469" w:rsidRDefault="005367D2" w14:paraId="6E23B6EA" w14:textId="77777777">
      <w:pPr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</w:p>
    <w:p w:rsidRPr="00640397" w:rsidR="005367D2" w:rsidP="00E45469" w:rsidRDefault="005367D2" w14:paraId="6B2D2EE8" w14:textId="77777777">
      <w:pPr>
        <w:pStyle w:val="Heading3"/>
        <w:spacing w:before="120" w:after="120"/>
        <w:rPr>
          <w:rFonts w:ascii="Arial" w:hAnsi="Arial" w:cs="Arial"/>
          <w:spacing w:val="-2"/>
          <w:sz w:val="22"/>
          <w:szCs w:val="22"/>
          <w:lang w:val="bs-Latn-BA"/>
        </w:rPr>
      </w:pPr>
    </w:p>
    <w:p w:rsidRPr="00640397" w:rsidR="005367D2" w:rsidP="00E45469" w:rsidRDefault="00C609BA" w14:paraId="3F6D7CE2" w14:textId="6177AD07">
      <w:pPr>
        <w:pStyle w:val="Heading3"/>
        <w:numPr>
          <w:ilvl w:val="0"/>
          <w:numId w:val="3"/>
        </w:numPr>
        <w:spacing w:before="120" w:after="120"/>
        <w:jc w:val="left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pacing w:val="-2"/>
          <w:sz w:val="22"/>
          <w:szCs w:val="22"/>
          <w:lang w:val="bs-Latn-BA"/>
        </w:rPr>
        <w:t>CILJEVI I OČEKIVANI REZULTATI</w:t>
      </w:r>
    </w:p>
    <w:p w:rsidRPr="00640397" w:rsidR="005367D2" w:rsidP="001D5539" w:rsidRDefault="003D411B" w14:paraId="665CB4A7" w14:textId="76F0C74F">
      <w:pPr>
        <w:pStyle w:val="BodyText"/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Opći cilj ovog projekta je angažovanje nacionalnih mentora/ica (eksperata/ica) </w:t>
      </w:r>
      <w:r w:rsidR="00683D28">
        <w:rPr>
          <w:rFonts w:ascii="Arial" w:hAnsi="Arial" w:cs="Arial"/>
          <w:sz w:val="22"/>
          <w:szCs w:val="22"/>
          <w:lang w:val="bs-Latn-BA"/>
        </w:rPr>
        <w:t>kako bi pružili/e mentorsku podršku organizacijama civilnog društva u šest zemalja korisnica projekta (</w:t>
      </w:r>
      <w:r w:rsidR="00632351">
        <w:rPr>
          <w:rFonts w:ascii="Arial" w:hAnsi="Arial" w:cs="Arial"/>
          <w:sz w:val="22"/>
          <w:szCs w:val="22"/>
          <w:lang w:val="bs-Latn-BA"/>
        </w:rPr>
        <w:t xml:space="preserve">Albanija, Bosna i Hercegovina, Crna Gora, Kosovo, Sjeverna Makedonija i Srbija) koji će poboljšati i osnažiti kapacitete OCD </w:t>
      </w:r>
      <w:r w:rsidR="001D5539">
        <w:rPr>
          <w:rFonts w:ascii="Arial" w:hAnsi="Arial" w:cs="Arial"/>
          <w:sz w:val="22"/>
          <w:szCs w:val="22"/>
          <w:lang w:val="bs-Latn-BA"/>
        </w:rPr>
        <w:t>za izgradnju održivijih</w:t>
      </w:r>
      <w:r w:rsidR="00565EAB">
        <w:rPr>
          <w:rFonts w:ascii="Arial" w:hAnsi="Arial" w:cs="Arial"/>
          <w:sz w:val="22"/>
          <w:szCs w:val="22"/>
          <w:lang w:val="bs-Latn-BA"/>
        </w:rPr>
        <w:t xml:space="preserve"> organizacija civilnog društva u zemljama korisnicama.</w:t>
      </w:r>
    </w:p>
    <w:p w:rsidRPr="00640397" w:rsidR="001E0D3A" w:rsidP="00E45469" w:rsidRDefault="00565EAB" w14:paraId="0881C8AB" w14:textId="6CF38222">
      <w:pPr>
        <w:spacing w:before="120" w:after="120"/>
        <w:jc w:val="both"/>
        <w:rPr>
          <w:rFonts w:ascii="Arial" w:hAnsi="Arial" w:eastAsia="Times New Roman" w:cs="Arial"/>
          <w:color w:val="262626"/>
          <w:sz w:val="22"/>
          <w:szCs w:val="22"/>
          <w:lang w:val="bs-Latn-BA"/>
        </w:rPr>
      </w:pPr>
      <w:r w:rsidR="00565EAB">
        <w:rPr>
          <w:rFonts w:ascii="Arial" w:hAnsi="Arial" w:eastAsia="Times New Roman" w:cs="Arial"/>
          <w:color w:val="262626"/>
          <w:sz w:val="22"/>
          <w:szCs w:val="22"/>
          <w:lang w:val="bs-Latn-BA"/>
        </w:rPr>
        <w:t xml:space="preserve">Preciznije, mentorska podrška OCD u šest </w:t>
      </w:r>
      <w:r w:rsidR="00073291">
        <w:rPr>
          <w:rFonts w:ascii="Arial" w:hAnsi="Arial" w:eastAsia="Times New Roman" w:cs="Arial"/>
          <w:color w:val="262626"/>
          <w:sz w:val="22"/>
          <w:szCs w:val="22"/>
          <w:lang w:val="bs-Latn-BA"/>
        </w:rPr>
        <w:t>zemalja korisnica će pružiti stručnost i savjete na osnovu posebnih potreba za razvoj OCD ili</w:t>
      </w:r>
      <w:r w:rsidR="6B702ECA">
        <w:rPr>
          <w:rFonts w:ascii="Arial" w:hAnsi="Arial" w:eastAsia="Times New Roman" w:cs="Arial"/>
          <w:color w:val="262626"/>
          <w:sz w:val="22"/>
          <w:szCs w:val="22"/>
          <w:lang w:val="bs-Latn-BA"/>
        </w:rPr>
        <w:t xml:space="preserve"> </w:t>
      </w:r>
      <w:r w:rsidR="003C5F2F">
        <w:rPr>
          <w:rFonts w:ascii="Arial" w:hAnsi="Arial" w:eastAsia="Times New Roman" w:cs="Arial"/>
          <w:color w:val="262626"/>
          <w:sz w:val="22"/>
          <w:szCs w:val="22"/>
          <w:lang w:val="bs-Latn-BA"/>
        </w:rPr>
        <w:t>p</w:t>
      </w:r>
      <w:r w:rsidR="003C5F2F">
        <w:rPr>
          <w:rFonts w:ascii="Arial" w:hAnsi="Arial" w:eastAsia="Times New Roman" w:cs="Arial"/>
          <w:color w:val="262626"/>
          <w:sz w:val="22"/>
          <w:szCs w:val="22"/>
          <w:lang w:val="bs-Latn-BA"/>
        </w:rPr>
        <w:t xml:space="preserve">ružiti im podršku u </w:t>
      </w:r>
      <w:proofErr w:type="spellStart"/>
      <w:r w:rsidR="003C5F2F">
        <w:rPr>
          <w:rFonts w:ascii="Arial" w:hAnsi="Arial" w:eastAsia="Times New Roman" w:cs="Arial"/>
          <w:color w:val="262626"/>
          <w:sz w:val="22"/>
          <w:szCs w:val="22"/>
          <w:lang w:val="bs-Latn-BA"/>
        </w:rPr>
        <w:t>prevazilaženju</w:t>
      </w:r>
      <w:proofErr w:type="spellEnd"/>
      <w:r w:rsidR="003C5F2F">
        <w:rPr>
          <w:rFonts w:ascii="Arial" w:hAnsi="Arial" w:eastAsia="Times New Roman" w:cs="Arial"/>
          <w:color w:val="262626"/>
          <w:sz w:val="22"/>
          <w:szCs w:val="22"/>
          <w:lang w:val="bs-Latn-BA"/>
        </w:rPr>
        <w:t xml:space="preserve"> različitih izazova</w:t>
      </w:r>
      <w:r w:rsidR="00F06E98">
        <w:rPr>
          <w:rFonts w:ascii="Arial" w:hAnsi="Arial" w:eastAsia="Times New Roman" w:cs="Arial"/>
          <w:color w:val="262626"/>
          <w:sz w:val="22"/>
          <w:szCs w:val="22"/>
          <w:lang w:val="bs-Latn-BA"/>
        </w:rPr>
        <w:t xml:space="preserve"> sa</w:t>
      </w:r>
      <w:r w:rsidR="00841D4D">
        <w:rPr>
          <w:rFonts w:ascii="Arial" w:hAnsi="Arial" w:eastAsia="Times New Roman" w:cs="Arial"/>
          <w:color w:val="262626"/>
          <w:sz w:val="22"/>
          <w:szCs w:val="22"/>
          <w:lang w:val="bs-Latn-BA"/>
        </w:rPr>
        <w:t xml:space="preserve"> kojima se suočavaju tokom svakodnevnog rada ali nije ograničeno samo na ova polja rada</w:t>
      </w:r>
      <w:r w:rsidRPr="00640397" w:rsidR="007D4593">
        <w:rPr>
          <w:rStyle w:val="FootnoteReference"/>
          <w:rFonts w:ascii="Arial" w:hAnsi="Arial" w:eastAsia="Times New Roman" w:cs="Arial"/>
          <w:color w:val="262626"/>
          <w:sz w:val="22"/>
          <w:szCs w:val="22"/>
          <w:lang w:val="bs-Latn-BA"/>
        </w:rPr>
        <w:footnoteReference w:id="1"/>
      </w:r>
      <w:r w:rsidRPr="00640397" w:rsidR="004C4928">
        <w:rPr>
          <w:rFonts w:ascii="Arial" w:hAnsi="Arial" w:eastAsia="Times New Roman" w:cs="Arial"/>
          <w:color w:val="262626"/>
          <w:sz w:val="22"/>
          <w:szCs w:val="22"/>
          <w:lang w:val="bs-Latn-BA"/>
        </w:rPr>
        <w:t xml:space="preserve">: </w:t>
      </w:r>
    </w:p>
    <w:p w:rsidR="004C4928" w:rsidP="00E45469" w:rsidRDefault="004C4928" w14:paraId="0D04994F" w14:textId="1029D4B3">
      <w:pPr>
        <w:spacing w:before="120" w:after="120"/>
        <w:jc w:val="both"/>
        <w:rPr>
          <w:rFonts w:ascii="Arial" w:hAnsi="Arial" w:eastAsia="Times New Roman" w:cs="Arial"/>
          <w:color w:val="262626"/>
          <w:sz w:val="22"/>
          <w:szCs w:val="22"/>
          <w:lang w:val="bs-Latn-BA"/>
        </w:rPr>
      </w:pPr>
    </w:p>
    <w:p w:rsidR="001D0EB6" w:rsidP="001D0EB6" w:rsidRDefault="001D0EB6" w14:paraId="2FD1A2C8" w14:textId="16C81652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Arial" w:hAnsi="Arial" w:eastAsia="Times New Roman" w:cs="Arial"/>
          <w:color w:val="262626"/>
          <w:lang w:val="bs-Latn-BA"/>
        </w:rPr>
      </w:pPr>
      <w:r>
        <w:rPr>
          <w:rFonts w:ascii="Arial" w:hAnsi="Arial" w:eastAsia="Times New Roman" w:cs="Arial"/>
          <w:color w:val="262626"/>
          <w:lang w:val="bs-Latn-BA"/>
        </w:rPr>
        <w:t xml:space="preserve">Upravljanje organizacijom </w:t>
      </w:r>
    </w:p>
    <w:p w:rsidRPr="00640397" w:rsidR="004C4928" w:rsidP="00E45469" w:rsidRDefault="00841D4D" w14:paraId="45D48731" w14:textId="45AD2A5A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Strateško planiranje</w:t>
      </w:r>
    </w:p>
    <w:p w:rsidRPr="00640397" w:rsidR="004C4928" w:rsidP="00E45469" w:rsidRDefault="00841D4D" w14:paraId="05532DA8" w14:textId="1BE448D8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Menadžment</w:t>
      </w:r>
      <w:r w:rsidRPr="00640397" w:rsidR="0000187A">
        <w:rPr>
          <w:rFonts w:ascii="Arial" w:hAnsi="Arial" w:cs="Arial"/>
          <w:lang w:val="bs-Latn-BA"/>
        </w:rPr>
        <w:t xml:space="preserve"> (HR </w:t>
      </w:r>
      <w:r>
        <w:rPr>
          <w:rFonts w:ascii="Arial" w:hAnsi="Arial" w:cs="Arial"/>
          <w:lang w:val="bs-Latn-BA"/>
        </w:rPr>
        <w:t>i organizacioni</w:t>
      </w:r>
      <w:r w:rsidRPr="00640397" w:rsidR="0000187A">
        <w:rPr>
          <w:rFonts w:ascii="Arial" w:hAnsi="Arial" w:cs="Arial"/>
          <w:lang w:val="bs-Latn-BA"/>
        </w:rPr>
        <w:t>)</w:t>
      </w:r>
      <w:r w:rsidRPr="00640397" w:rsidR="004A5906">
        <w:rPr>
          <w:rFonts w:ascii="Arial" w:hAnsi="Arial" w:cs="Arial"/>
          <w:lang w:val="bs-Latn-BA"/>
        </w:rPr>
        <w:t xml:space="preserve"> </w:t>
      </w:r>
    </w:p>
    <w:p w:rsidR="004C4928" w:rsidP="00E45469" w:rsidRDefault="00841D4D" w14:paraId="630B4B1D" w14:textId="3EBAA66A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Liderstvo</w:t>
      </w:r>
    </w:p>
    <w:p w:rsidR="001D0EB6" w:rsidP="00E45469" w:rsidRDefault="001D0EB6" w14:paraId="198F14B1" w14:textId="71B21312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Monitoring i evaluacija</w:t>
      </w:r>
    </w:p>
    <w:p w:rsidR="001D0EB6" w:rsidP="00E45469" w:rsidRDefault="001D0EB6" w14:paraId="5792806A" w14:textId="686FC59F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Rad orijentisan ka rezultatima i izvještavanju (uključujući</w:t>
      </w:r>
      <w:r w:rsidR="008046ED">
        <w:rPr>
          <w:rFonts w:ascii="Arial" w:hAnsi="Arial" w:cs="Arial"/>
          <w:lang w:val="bs-Latn-BA"/>
        </w:rPr>
        <w:t xml:space="preserve"> implementaciju projekta)</w:t>
      </w:r>
    </w:p>
    <w:p w:rsidR="008046ED" w:rsidP="008046ED" w:rsidRDefault="008046ED" w14:paraId="22FD4F03" w14:textId="5B7125DB">
      <w:pPr>
        <w:pStyle w:val="ListParagraph"/>
        <w:numPr>
          <w:ilvl w:val="0"/>
          <w:numId w:val="9"/>
        </w:numPr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>Zagovaranje i razvoj</w:t>
      </w:r>
    </w:p>
    <w:p w:rsidR="00230FF2" w:rsidP="00E45469" w:rsidRDefault="00230FF2" w14:paraId="3F327106" w14:textId="43970CA3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Zagovaranje (razvoj sažetaka politika, istraživanje,..)</w:t>
      </w:r>
    </w:p>
    <w:p w:rsidRPr="00640397" w:rsidR="00A02B2E" w:rsidP="00A02B2E" w:rsidRDefault="00A02B2E" w14:paraId="791C2938" w14:textId="77777777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Rad sa drugim zainteresiranim stranama</w:t>
      </w:r>
    </w:p>
    <w:p w:rsidR="00A02B2E" w:rsidP="00A02B2E" w:rsidRDefault="00A02B2E" w14:paraId="132F5EED" w14:textId="305B3665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Komunikacija i promocija</w:t>
      </w:r>
    </w:p>
    <w:p w:rsidRPr="00640397" w:rsidR="00A02B2E" w:rsidP="00A02B2E" w:rsidRDefault="00A02B2E" w14:paraId="364290B7" w14:textId="77777777">
      <w:pPr>
        <w:pStyle w:val="ListParagraph"/>
        <w:widowControl/>
        <w:autoSpaceDE/>
        <w:autoSpaceDN/>
        <w:spacing w:before="120" w:after="120"/>
        <w:ind w:left="1440" w:firstLine="0"/>
        <w:contextualSpacing/>
        <w:jc w:val="both"/>
        <w:rPr>
          <w:rFonts w:ascii="Arial" w:hAnsi="Arial" w:cs="Arial"/>
          <w:lang w:val="bs-Latn-BA"/>
        </w:rPr>
      </w:pPr>
    </w:p>
    <w:p w:rsidRPr="00A02B2E" w:rsidR="00A02B2E" w:rsidP="00A02B2E" w:rsidRDefault="00A02B2E" w14:paraId="14CCA38B" w14:textId="6718755C">
      <w:pPr>
        <w:pStyle w:val="ListParagraph"/>
        <w:numPr>
          <w:ilvl w:val="0"/>
          <w:numId w:val="9"/>
        </w:numPr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Tematska područja</w:t>
      </w:r>
    </w:p>
    <w:p w:rsidR="00A02B2E" w:rsidP="00A02B2E" w:rsidRDefault="00A02B2E" w14:paraId="2375A7D3" w14:textId="77777777">
      <w:pPr>
        <w:pStyle w:val="ListParagraph"/>
        <w:widowControl/>
        <w:numPr>
          <w:ilvl w:val="1"/>
          <w:numId w:val="6"/>
        </w:numPr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sigurnost </w:t>
      </w:r>
    </w:p>
    <w:p w:rsidR="00A02B2E" w:rsidP="00A02B2E" w:rsidRDefault="00A02B2E" w14:paraId="2BA87CA3" w14:textId="77777777">
      <w:pPr>
        <w:pStyle w:val="ListParagraph"/>
        <w:widowControl/>
        <w:numPr>
          <w:ilvl w:val="1"/>
          <w:numId w:val="6"/>
        </w:numPr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stabilnost</w:t>
      </w:r>
    </w:p>
    <w:p w:rsidR="00A02B2E" w:rsidP="00A02B2E" w:rsidRDefault="00A02B2E" w14:paraId="69AB3F00" w14:textId="77777777">
      <w:pPr>
        <w:pStyle w:val="ListParagraph"/>
        <w:widowControl/>
        <w:numPr>
          <w:ilvl w:val="1"/>
          <w:numId w:val="6"/>
        </w:numPr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upravljanje</w:t>
      </w:r>
    </w:p>
    <w:p w:rsidR="00A02B2E" w:rsidP="00A02B2E" w:rsidRDefault="00A02B2E" w14:paraId="03E66A24" w14:textId="77777777">
      <w:pPr>
        <w:pStyle w:val="ListParagraph"/>
        <w:widowControl/>
        <w:numPr>
          <w:ilvl w:val="1"/>
          <w:numId w:val="6"/>
        </w:numPr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rod</w:t>
      </w:r>
    </w:p>
    <w:p w:rsidRPr="00640397" w:rsidR="00A02B2E" w:rsidP="00A02B2E" w:rsidRDefault="00A02B2E" w14:paraId="7A0F1C70" w14:textId="0431C1DA">
      <w:pPr>
        <w:pStyle w:val="ListParagraph"/>
        <w:widowControl/>
        <w:numPr>
          <w:ilvl w:val="1"/>
          <w:numId w:val="6"/>
        </w:numPr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okoliš</w:t>
      </w:r>
    </w:p>
    <w:p w:rsidR="00A02B2E" w:rsidP="00A02B2E" w:rsidRDefault="00A02B2E" w14:paraId="3AF1757E" w14:textId="0919607C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EU integracije</w:t>
      </w:r>
    </w:p>
    <w:p w:rsidR="007D15FA" w:rsidP="007D15FA" w:rsidRDefault="007D15FA" w14:paraId="2D972620" w14:textId="77777777">
      <w:pPr>
        <w:pStyle w:val="ListParagraph"/>
        <w:widowControl/>
        <w:autoSpaceDE/>
        <w:autoSpaceDN/>
        <w:spacing w:before="120" w:after="120"/>
        <w:ind w:left="1440" w:firstLine="0"/>
        <w:contextualSpacing/>
        <w:jc w:val="both"/>
        <w:rPr>
          <w:rFonts w:ascii="Arial" w:hAnsi="Arial" w:cs="Arial"/>
          <w:lang w:val="bs-Latn-BA"/>
        </w:rPr>
      </w:pPr>
    </w:p>
    <w:p w:rsidRPr="007D15FA" w:rsidR="00A02B2E" w:rsidP="007D15FA" w:rsidRDefault="007D15FA" w14:paraId="00F87658" w14:textId="37F9E6D6">
      <w:pPr>
        <w:pStyle w:val="ListParagraph"/>
        <w:numPr>
          <w:ilvl w:val="0"/>
          <w:numId w:val="9"/>
        </w:numPr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Finansijski i pravni okvir</w:t>
      </w:r>
    </w:p>
    <w:p w:rsidRPr="00F83AB9" w:rsidR="004C4928" w:rsidP="007D15FA" w:rsidRDefault="00F83AB9" w14:paraId="5BF0F42F" w14:textId="7A214144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eastAsia="Times New Roman" w:cs="Arial"/>
          <w:color w:val="262626"/>
          <w:lang w:val="bs-Latn-BA"/>
        </w:rPr>
      </w:pPr>
      <w:r>
        <w:rPr>
          <w:rFonts w:ascii="Arial" w:hAnsi="Arial" w:cs="Arial"/>
          <w:lang w:val="bs-Latn-BA"/>
        </w:rPr>
        <w:t>Finansijski menadžment (uključujući oporezivanje)</w:t>
      </w:r>
    </w:p>
    <w:p w:rsidRPr="0044567D" w:rsidR="00F83AB9" w:rsidP="007D15FA" w:rsidRDefault="00F83AB9" w14:paraId="68D1CA9B" w14:textId="35F3222A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eastAsia="Times New Roman" w:cs="Arial"/>
          <w:color w:val="262626"/>
          <w:lang w:val="bs-Latn-BA"/>
        </w:rPr>
      </w:pPr>
      <w:r>
        <w:rPr>
          <w:rFonts w:ascii="Arial" w:hAnsi="Arial" w:cs="Arial"/>
          <w:lang w:val="bs-Latn-BA"/>
        </w:rPr>
        <w:t>Pravna podrška</w:t>
      </w:r>
    </w:p>
    <w:p w:rsidRPr="0044567D" w:rsidR="0044567D" w:rsidP="007D15FA" w:rsidRDefault="0044567D" w14:paraId="4B726CBD" w14:textId="11632DEF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eastAsia="Times New Roman" w:cs="Arial"/>
          <w:color w:val="262626"/>
          <w:lang w:val="bs-Latn-BA"/>
        </w:rPr>
      </w:pPr>
      <w:r>
        <w:rPr>
          <w:rFonts w:ascii="Arial" w:hAnsi="Arial" w:cs="Arial"/>
          <w:lang w:val="bs-Latn-BA"/>
        </w:rPr>
        <w:t>Pravni i finansijski savjeti</w:t>
      </w:r>
    </w:p>
    <w:p w:rsidRPr="00640397" w:rsidR="0044567D" w:rsidP="0044567D" w:rsidRDefault="0044567D" w14:paraId="24E5D702" w14:textId="77777777">
      <w:pPr>
        <w:pStyle w:val="ListParagraph"/>
        <w:widowControl/>
        <w:autoSpaceDE/>
        <w:autoSpaceDN/>
        <w:spacing w:before="120" w:after="120"/>
        <w:ind w:left="1440" w:firstLine="0"/>
        <w:contextualSpacing/>
        <w:jc w:val="both"/>
        <w:rPr>
          <w:rFonts w:ascii="Arial" w:hAnsi="Arial" w:eastAsia="Times New Roman" w:cs="Arial"/>
          <w:color w:val="262626"/>
          <w:lang w:val="bs-Latn-BA"/>
        </w:rPr>
      </w:pPr>
    </w:p>
    <w:p w:rsidR="00D7506B" w:rsidP="00E45469" w:rsidRDefault="00680EDE" w14:paraId="67AFCE8F" w14:textId="4814C10A">
      <w:pPr>
        <w:spacing w:before="120" w:after="120"/>
        <w:jc w:val="both"/>
        <w:rPr>
          <w:rFonts w:ascii="Arial" w:hAnsi="Arial" w:cs="Arial"/>
          <w:bCs/>
          <w:sz w:val="22"/>
          <w:szCs w:val="22"/>
          <w:lang w:val="bs-Latn-BA"/>
        </w:rPr>
      </w:pPr>
      <w:r>
        <w:rPr>
          <w:rFonts w:ascii="Arial" w:hAnsi="Arial" w:cs="Arial"/>
          <w:bCs/>
          <w:sz w:val="22"/>
          <w:szCs w:val="22"/>
          <w:lang w:val="bs-Latn-BA"/>
        </w:rPr>
        <w:t>U svrhu pružanja mentorske podrške nacionalna baza menot</w:t>
      </w:r>
      <w:r w:rsidR="00A51088">
        <w:rPr>
          <w:rFonts w:ascii="Arial" w:hAnsi="Arial" w:cs="Arial"/>
          <w:bCs/>
          <w:sz w:val="22"/>
          <w:szCs w:val="22"/>
          <w:lang w:val="bs-Latn-BA"/>
        </w:rPr>
        <w:t>r</w:t>
      </w:r>
      <w:r>
        <w:rPr>
          <w:rFonts w:ascii="Arial" w:hAnsi="Arial" w:cs="Arial"/>
          <w:bCs/>
          <w:sz w:val="22"/>
          <w:szCs w:val="22"/>
          <w:lang w:val="bs-Latn-BA"/>
        </w:rPr>
        <w:t>a/ica će biti kreirana za svaku zemlju korisnicu. Nacionalni mentori/ce će biti izabrani na osnovu njihove stručnosti u iznad navedenim poljima rada i/ili dru</w:t>
      </w:r>
      <w:r w:rsidR="0088470F">
        <w:rPr>
          <w:rFonts w:ascii="Arial" w:hAnsi="Arial" w:cs="Arial"/>
          <w:bCs/>
          <w:sz w:val="22"/>
          <w:szCs w:val="22"/>
          <w:lang w:val="bs-Latn-BA"/>
        </w:rPr>
        <w:t>ge relevantne stručnosti povezane sa razvojem OCD i podrške.</w:t>
      </w:r>
    </w:p>
    <w:p w:rsidRPr="00640397" w:rsidR="005367D2" w:rsidP="003D485C" w:rsidRDefault="00297D5C" w14:paraId="5A2BE34A" w14:textId="2B6331CB">
      <w:pPr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Cs/>
          <w:sz w:val="22"/>
          <w:szCs w:val="22"/>
          <w:lang w:val="bs-Latn-BA"/>
        </w:rPr>
        <w:t>Regionalni ured SMART Balkan</w:t>
      </w:r>
      <w:r w:rsidR="003D485C">
        <w:rPr>
          <w:rFonts w:ascii="Arial" w:hAnsi="Arial" w:cs="Arial"/>
          <w:bCs/>
          <w:sz w:val="22"/>
          <w:szCs w:val="22"/>
          <w:lang w:val="bs-Latn-BA"/>
        </w:rPr>
        <w:t xml:space="preserve"> projekta će pružiti informacije o organizaciji koje su prikupljene kroz proces samoevaluacije.</w:t>
      </w:r>
      <w:r w:rsidRPr="00640397" w:rsidR="007D4593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</w:p>
    <w:p w:rsidRPr="00640397" w:rsidR="005367D2" w:rsidP="00E45469" w:rsidRDefault="005367D2" w14:paraId="1CB9C7A9" w14:textId="77777777">
      <w:pPr>
        <w:pStyle w:val="BodyText"/>
        <w:spacing w:before="120" w:after="120"/>
        <w:rPr>
          <w:rFonts w:ascii="Arial" w:hAnsi="Arial" w:cs="Arial"/>
          <w:sz w:val="22"/>
          <w:szCs w:val="22"/>
          <w:lang w:val="bs-Latn-BA"/>
        </w:rPr>
      </w:pPr>
    </w:p>
    <w:p w:rsidRPr="005D5BAF" w:rsidR="005367D2" w:rsidP="00E45469" w:rsidRDefault="005D5BAF" w14:paraId="1E2D6761" w14:textId="51E6D2DF">
      <w:pPr>
        <w:pStyle w:val="ListParagraph"/>
        <w:numPr>
          <w:ilvl w:val="0"/>
          <w:numId w:val="3"/>
        </w:numPr>
        <w:tabs>
          <w:tab w:val="left" w:pos="722"/>
        </w:tabs>
        <w:spacing w:before="120" w:after="120"/>
        <w:rPr>
          <w:rFonts w:ascii="Arial" w:hAnsi="Arial" w:cs="Arial"/>
          <w:lang w:val="bs-Latn-BA"/>
        </w:rPr>
      </w:pPr>
      <w:r w:rsidRPr="005D5BAF">
        <w:rPr>
          <w:rFonts w:ascii="Arial" w:hAnsi="Arial" w:cs="Arial"/>
          <w:lang w:val="bs-Latn-BA"/>
        </w:rPr>
        <w:t>REZULTATI</w:t>
      </w:r>
    </w:p>
    <w:p w:rsidRPr="00640397" w:rsidR="005367D2" w:rsidP="00E45469" w:rsidRDefault="005367D2" w14:paraId="00F651AA" w14:textId="640B54A0">
      <w:pPr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</w:p>
    <w:p w:rsidR="005D5BAF" w:rsidP="00E45469" w:rsidRDefault="005D5BAF" w14:paraId="664A1AC9" w14:textId="02AD3EB6">
      <w:pPr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Tokom mentorske podrške očekuje se da </w:t>
      </w:r>
      <w:r w:rsidR="009D0592">
        <w:rPr>
          <w:rFonts w:ascii="Arial" w:hAnsi="Arial" w:cs="Arial"/>
          <w:sz w:val="22"/>
          <w:szCs w:val="22"/>
          <w:lang w:val="bs-Latn-BA"/>
        </w:rPr>
        <w:t xml:space="preserve">će </w:t>
      </w:r>
      <w:r>
        <w:rPr>
          <w:rFonts w:ascii="Arial" w:hAnsi="Arial" w:cs="Arial"/>
          <w:sz w:val="22"/>
          <w:szCs w:val="22"/>
          <w:lang w:val="bs-Latn-BA"/>
        </w:rPr>
        <w:t xml:space="preserve">zbirno 90 organizacija iz </w:t>
      </w:r>
      <w:r w:rsidR="009C200B">
        <w:rPr>
          <w:rFonts w:ascii="Arial" w:hAnsi="Arial" w:cs="Arial"/>
          <w:sz w:val="22"/>
          <w:szCs w:val="22"/>
          <w:lang w:val="bs-Latn-BA"/>
        </w:rPr>
        <w:t>zemlja korisnica</w:t>
      </w:r>
      <w:r w:rsidR="00FE446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D0592">
        <w:rPr>
          <w:rFonts w:ascii="Arial" w:hAnsi="Arial" w:cs="Arial"/>
          <w:sz w:val="22"/>
          <w:szCs w:val="22"/>
          <w:lang w:val="bs-Latn-BA"/>
        </w:rPr>
        <w:t>dobiti</w:t>
      </w:r>
      <w:r w:rsidR="00FE4462">
        <w:rPr>
          <w:rFonts w:ascii="Arial" w:hAnsi="Arial" w:cs="Arial"/>
          <w:sz w:val="22"/>
          <w:szCs w:val="22"/>
          <w:lang w:val="bs-Latn-BA"/>
        </w:rPr>
        <w:t xml:space="preserve"> mentorsku podršku kroz ovu aktivnost u periodu 2023. – 2025. godina.</w:t>
      </w:r>
    </w:p>
    <w:p w:rsidR="00FE4462" w:rsidP="00E45469" w:rsidRDefault="009F1DB1" w14:paraId="1FF3A15E" w14:textId="282AFBE5">
      <w:pPr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Regionalni uredi</w:t>
      </w:r>
      <w:r w:rsidR="00FE4462">
        <w:rPr>
          <w:rFonts w:ascii="Arial" w:hAnsi="Arial" w:cs="Arial"/>
          <w:sz w:val="22"/>
          <w:szCs w:val="22"/>
          <w:lang w:val="bs-Latn-BA"/>
        </w:rPr>
        <w:t xml:space="preserve"> će</w:t>
      </w:r>
      <w:r w:rsidR="00985489">
        <w:rPr>
          <w:rFonts w:ascii="Arial" w:hAnsi="Arial" w:cs="Arial"/>
          <w:sz w:val="22"/>
          <w:szCs w:val="22"/>
          <w:lang w:val="bs-Latn-BA"/>
        </w:rPr>
        <w:t xml:space="preserve"> pružiti ukupno 30 dana mentorstva za trogodišnji period, odnosno 10 mentorskih dana po godini.</w:t>
      </w:r>
    </w:p>
    <w:p w:rsidR="00985489" w:rsidP="00E45469" w:rsidRDefault="0C9066F7" w14:paraId="474B2552" w14:textId="3BC10D29">
      <w:pPr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  <w:r w:rsidRPr="0C9066F7">
        <w:rPr>
          <w:rFonts w:ascii="Arial" w:hAnsi="Arial" w:cs="Arial"/>
          <w:sz w:val="22"/>
          <w:szCs w:val="22"/>
          <w:lang w:val="bs-Latn-BA"/>
        </w:rPr>
        <w:t xml:space="preserve">Nacionalni mentori/ce će biti angažovani/e na osnovu njihove stručnosti i specifičnih zahtjeva i potreba OCD. Podrška može uključivati  savjete, rad na terenu, učešće u kreiranju strateškog plana ili ostalih dokumenata ili zastupljenost u određenim aktivnostima koje su povezane sa programom i finansijskim upravljanjem organizacijom, upravljanje ljudskim resursima, upravljanje projektom i izgradnja imidža. </w:t>
      </w:r>
    </w:p>
    <w:p w:rsidRPr="00640397" w:rsidR="005367D2" w:rsidP="00E45469" w:rsidRDefault="005367D2" w14:paraId="04A786C2" w14:textId="77777777">
      <w:pPr>
        <w:pStyle w:val="BodyText"/>
        <w:spacing w:before="120" w:after="120"/>
        <w:rPr>
          <w:rFonts w:ascii="Arial" w:hAnsi="Arial" w:cs="Arial"/>
          <w:sz w:val="22"/>
          <w:szCs w:val="22"/>
          <w:lang w:val="bs-Latn-BA"/>
        </w:rPr>
      </w:pPr>
    </w:p>
    <w:p w:rsidRPr="00640397" w:rsidR="005367D2" w:rsidP="00E45469" w:rsidRDefault="005367D2" w14:paraId="29E96319" w14:textId="77777777">
      <w:pPr>
        <w:pStyle w:val="BodyText"/>
        <w:spacing w:before="120" w:after="120"/>
        <w:rPr>
          <w:rFonts w:ascii="Arial" w:hAnsi="Arial" w:cs="Arial"/>
          <w:sz w:val="22"/>
          <w:szCs w:val="22"/>
          <w:lang w:val="bs-Latn-BA"/>
        </w:rPr>
      </w:pPr>
    </w:p>
    <w:p w:rsidRPr="00640397" w:rsidR="005367D2" w:rsidP="00E45469" w:rsidRDefault="00EE09F9" w14:paraId="798B71E8" w14:textId="7B632996">
      <w:pPr>
        <w:pStyle w:val="Heading3"/>
        <w:numPr>
          <w:ilvl w:val="0"/>
          <w:numId w:val="3"/>
        </w:numPr>
        <w:spacing w:before="120" w:after="120"/>
        <w:jc w:val="left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pacing w:val="-1"/>
          <w:sz w:val="22"/>
          <w:szCs w:val="22"/>
          <w:lang w:val="bs-Latn-BA"/>
        </w:rPr>
        <w:t>OBIM RADA</w:t>
      </w:r>
    </w:p>
    <w:p w:rsidRPr="00640397" w:rsidR="005367D2" w:rsidP="00E45469" w:rsidRDefault="005367D2" w14:paraId="759DB831" w14:textId="77777777">
      <w:pPr>
        <w:pStyle w:val="BodyText"/>
        <w:spacing w:before="120" w:after="120"/>
        <w:rPr>
          <w:rFonts w:ascii="Arial" w:hAnsi="Arial" w:cs="Arial"/>
          <w:sz w:val="22"/>
          <w:szCs w:val="22"/>
          <w:lang w:val="bs-Latn-BA"/>
        </w:rPr>
      </w:pPr>
    </w:p>
    <w:p w:rsidR="00656871" w:rsidP="00E45469" w:rsidRDefault="00EE09F9" w14:paraId="4FEEEDE1" w14:textId="2C7B2853">
      <w:pPr>
        <w:shd w:val="clear" w:color="auto" w:fill="FFFFFF"/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Mentorska podrška će biti ponuđena OCD u svakoj ze</w:t>
      </w:r>
      <w:r w:rsidR="002A39AF">
        <w:rPr>
          <w:rFonts w:ascii="Arial" w:hAnsi="Arial" w:cs="Arial"/>
          <w:sz w:val="22"/>
          <w:szCs w:val="22"/>
          <w:lang w:val="bs-Latn-BA"/>
        </w:rPr>
        <w:t>m</w:t>
      </w:r>
      <w:r>
        <w:rPr>
          <w:rFonts w:ascii="Arial" w:hAnsi="Arial" w:cs="Arial"/>
          <w:sz w:val="22"/>
          <w:szCs w:val="22"/>
          <w:lang w:val="bs-Latn-BA"/>
        </w:rPr>
        <w:t>lji korisnici projekta.</w:t>
      </w:r>
      <w:r w:rsidR="00656871">
        <w:rPr>
          <w:rFonts w:ascii="Arial" w:hAnsi="Arial" w:cs="Arial"/>
          <w:sz w:val="22"/>
          <w:szCs w:val="22"/>
          <w:lang w:val="bs-Latn-BA"/>
        </w:rPr>
        <w:t xml:space="preserve"> OCD trebaju izraziti potrebu za mentorsk</w:t>
      </w:r>
      <w:r w:rsidR="002A39AF">
        <w:rPr>
          <w:rFonts w:ascii="Arial" w:hAnsi="Arial" w:cs="Arial"/>
          <w:sz w:val="22"/>
          <w:szCs w:val="22"/>
          <w:lang w:val="bs-Latn-BA"/>
        </w:rPr>
        <w:t>om</w:t>
      </w:r>
      <w:r w:rsidR="00656871">
        <w:rPr>
          <w:rFonts w:ascii="Arial" w:hAnsi="Arial" w:cs="Arial"/>
          <w:sz w:val="22"/>
          <w:szCs w:val="22"/>
          <w:lang w:val="bs-Latn-BA"/>
        </w:rPr>
        <w:t xml:space="preserve"> podršk</w:t>
      </w:r>
      <w:r w:rsidR="002A39AF">
        <w:rPr>
          <w:rFonts w:ascii="Arial" w:hAnsi="Arial" w:cs="Arial"/>
          <w:sz w:val="22"/>
          <w:szCs w:val="22"/>
          <w:lang w:val="bs-Latn-BA"/>
        </w:rPr>
        <w:t>om</w:t>
      </w:r>
      <w:r w:rsidR="00496D70">
        <w:rPr>
          <w:rFonts w:ascii="Arial" w:hAnsi="Arial" w:cs="Arial"/>
          <w:sz w:val="22"/>
          <w:szCs w:val="22"/>
          <w:lang w:val="bs-Latn-BA"/>
        </w:rPr>
        <w:t xml:space="preserve"> </w:t>
      </w:r>
      <w:r w:rsidR="00656871">
        <w:rPr>
          <w:rFonts w:ascii="Arial" w:hAnsi="Arial" w:cs="Arial"/>
          <w:sz w:val="22"/>
          <w:szCs w:val="22"/>
          <w:lang w:val="bs-Latn-BA"/>
        </w:rPr>
        <w:t xml:space="preserve">usaglašenu sa službenikom/com za grantove u </w:t>
      </w:r>
      <w:r w:rsidR="00543A0F">
        <w:rPr>
          <w:rFonts w:ascii="Arial" w:hAnsi="Arial" w:cs="Arial"/>
          <w:sz w:val="22"/>
          <w:szCs w:val="22"/>
          <w:lang w:val="bs-Latn-BA"/>
        </w:rPr>
        <w:t>relevantnoj</w:t>
      </w:r>
      <w:r w:rsidR="002A39AF">
        <w:rPr>
          <w:rFonts w:ascii="Arial" w:hAnsi="Arial" w:cs="Arial"/>
          <w:sz w:val="22"/>
          <w:szCs w:val="22"/>
          <w:lang w:val="bs-Latn-BA"/>
        </w:rPr>
        <w:t xml:space="preserve"> državi</w:t>
      </w:r>
      <w:r w:rsidR="00F06E98">
        <w:rPr>
          <w:rFonts w:ascii="Arial" w:hAnsi="Arial" w:cs="Arial"/>
          <w:sz w:val="22"/>
          <w:szCs w:val="22"/>
          <w:lang w:val="bs-Latn-BA"/>
        </w:rPr>
        <w:t>. Službenik/ca za grantove će povezati</w:t>
      </w:r>
      <w:r w:rsidR="00CF5F80">
        <w:rPr>
          <w:rFonts w:ascii="Arial" w:hAnsi="Arial" w:cs="Arial"/>
          <w:sz w:val="22"/>
          <w:szCs w:val="22"/>
          <w:lang w:val="bs-Latn-BA"/>
        </w:rPr>
        <w:t xml:space="preserve"> OCD i mentora/icu na osnovu njegove/njene stručnosti. </w:t>
      </w:r>
      <w:r w:rsidR="002A39AF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Pr="00640397" w:rsidR="005367D2" w:rsidP="00E45469" w:rsidRDefault="005367D2" w14:paraId="11C607C1" w14:textId="77777777">
      <w:pPr>
        <w:pStyle w:val="BodyText"/>
        <w:spacing w:before="120" w:after="120"/>
        <w:rPr>
          <w:rFonts w:ascii="Arial" w:hAnsi="Arial" w:cs="Arial"/>
          <w:sz w:val="22"/>
          <w:szCs w:val="22"/>
          <w:lang w:val="bs-Latn-BA"/>
        </w:rPr>
      </w:pPr>
    </w:p>
    <w:p w:rsidRPr="00640397" w:rsidR="005367D2" w:rsidP="00E45469" w:rsidRDefault="00543A0F" w14:paraId="752433BA" w14:textId="7813DDF1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KODEKS PONAŠANJA</w:t>
      </w:r>
    </w:p>
    <w:p w:rsidRPr="00640397" w:rsidR="005367D2" w:rsidP="00E45469" w:rsidRDefault="005367D2" w14:paraId="08E164C1" w14:textId="77777777">
      <w:pPr>
        <w:spacing w:before="120" w:after="120"/>
        <w:rPr>
          <w:rFonts w:ascii="Arial" w:hAnsi="Arial" w:cs="Arial"/>
          <w:sz w:val="22"/>
          <w:szCs w:val="22"/>
          <w:lang w:val="bs-Latn-BA"/>
        </w:rPr>
      </w:pPr>
    </w:p>
    <w:p w:rsidR="00543A0F" w:rsidP="00E45469" w:rsidRDefault="00543A0F" w14:paraId="173C980A" w14:textId="4DDCA92A">
      <w:pPr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Očekuje se </w:t>
      </w:r>
      <w:r w:rsidR="001D39F0">
        <w:rPr>
          <w:rFonts w:ascii="Arial" w:hAnsi="Arial" w:cs="Arial"/>
          <w:sz w:val="22"/>
          <w:szCs w:val="22"/>
          <w:lang w:val="bs-Latn-BA"/>
        </w:rPr>
        <w:t>da nacionalni mentori/ce pruže mentorsku podršku baziranu na principima i vrijednos</w:t>
      </w:r>
      <w:r w:rsidR="006D7422">
        <w:rPr>
          <w:rFonts w:ascii="Arial" w:hAnsi="Arial" w:cs="Arial"/>
          <w:sz w:val="22"/>
          <w:szCs w:val="22"/>
          <w:lang w:val="bs-Latn-BA"/>
        </w:rPr>
        <w:t>tima SMART Balkan projekta koje su: profesionalizam, nepristrasnost, izvrsnost</w:t>
      </w:r>
      <w:r w:rsidR="00DC7D15">
        <w:rPr>
          <w:rFonts w:ascii="Arial" w:hAnsi="Arial" w:cs="Arial"/>
          <w:sz w:val="22"/>
          <w:szCs w:val="22"/>
          <w:lang w:val="bs-Latn-BA"/>
        </w:rPr>
        <w:t>, povjerljivost i efikasnost.</w:t>
      </w:r>
    </w:p>
    <w:p w:rsidRPr="00640397" w:rsidR="005367D2" w:rsidP="00E45469" w:rsidRDefault="005367D2" w14:paraId="3F0477FE" w14:textId="77777777">
      <w:pPr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</w:p>
    <w:p w:rsidRPr="00640397" w:rsidR="005367D2" w:rsidP="00E45469" w:rsidRDefault="00DC7D15" w14:paraId="297C2963" w14:textId="1181BFFA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IZBOR NACIONALNIH MENTORA/ICA</w:t>
      </w:r>
    </w:p>
    <w:p w:rsidRPr="00640397" w:rsidR="00E07EC8" w:rsidP="00E45469" w:rsidRDefault="00E07EC8" w14:paraId="0B4EA1B3" w14:textId="77777777">
      <w:pPr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</w:p>
    <w:p w:rsidR="00DC7D15" w:rsidP="00E45469" w:rsidRDefault="00DC7D15" w14:paraId="13A0E6BA" w14:textId="071AD36E">
      <w:pPr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Nacionalni mentori/ce će biti izabrani na osnovu njihov</w:t>
      </w:r>
      <w:r w:rsidR="005E7EBA">
        <w:rPr>
          <w:rFonts w:ascii="Arial" w:hAnsi="Arial" w:cs="Arial"/>
          <w:sz w:val="22"/>
          <w:szCs w:val="22"/>
          <w:lang w:val="bs-Latn-BA"/>
        </w:rPr>
        <w:t xml:space="preserve">e stručnosti i dostupnosti. </w:t>
      </w:r>
    </w:p>
    <w:p w:rsidR="005E7EBA" w:rsidP="00E45469" w:rsidRDefault="005E7EBA" w14:paraId="2B2DE13A" w14:textId="594F2465">
      <w:pPr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  <w:r w:rsidRPr="1C9586EC" w:rsidR="005E7EBA">
        <w:rPr>
          <w:rFonts w:ascii="Arial" w:hAnsi="Arial" w:cs="Arial"/>
          <w:sz w:val="22"/>
          <w:szCs w:val="22"/>
          <w:lang w:val="bs-Latn-BA"/>
        </w:rPr>
        <w:t xml:space="preserve">Pristigle prijave za nacionalne mentore/ice će biti </w:t>
      </w:r>
      <w:r w:rsidRPr="1C9586EC" w:rsidR="005E7EBA">
        <w:rPr>
          <w:rFonts w:ascii="Arial" w:hAnsi="Arial" w:cs="Arial"/>
          <w:sz w:val="22"/>
          <w:szCs w:val="22"/>
          <w:lang w:val="bs-Latn-BA"/>
        </w:rPr>
        <w:t xml:space="preserve">evaluirane </w:t>
      </w:r>
      <w:r w:rsidRPr="1C9586EC" w:rsidR="007E1506">
        <w:rPr>
          <w:rFonts w:ascii="Arial" w:hAnsi="Arial" w:eastAsia="Times New Roman" w:cs="Arial"/>
          <w:color w:val="262626" w:themeColor="text1" w:themeTint="D9" w:themeShade="FF"/>
          <w:sz w:val="22"/>
          <w:szCs w:val="22"/>
          <w:lang w:val="bs-Latn-BA"/>
        </w:rPr>
        <w:t>06.03</w:t>
      </w:r>
      <w:r w:rsidRPr="1C9586EC" w:rsidR="005E7EBA">
        <w:rPr>
          <w:rFonts w:ascii="Arial" w:hAnsi="Arial" w:eastAsia="Times New Roman" w:cs="Arial"/>
          <w:color w:val="262626" w:themeColor="text1" w:themeTint="D9" w:themeShade="FF"/>
          <w:sz w:val="22"/>
          <w:szCs w:val="22"/>
          <w:lang w:val="bs-Latn-BA"/>
        </w:rPr>
        <w:t>.2023</w:t>
      </w:r>
      <w:r w:rsidRPr="1C9586EC" w:rsidR="4CAA6D4F">
        <w:rPr>
          <w:rFonts w:ascii="Arial" w:hAnsi="Arial" w:eastAsia="Times New Roman" w:cs="Arial"/>
          <w:color w:val="262626" w:themeColor="text1" w:themeTint="D9" w:themeShade="FF"/>
          <w:sz w:val="22"/>
          <w:szCs w:val="22"/>
          <w:lang w:val="bs-Latn-BA"/>
        </w:rPr>
        <w:t>.godine</w:t>
      </w:r>
      <w:r w:rsidRPr="1C9586EC" w:rsidR="005E7EBA">
        <w:rPr>
          <w:rFonts w:ascii="Arial" w:hAnsi="Arial" w:eastAsia="Times New Roman" w:cs="Arial"/>
          <w:color w:val="262626" w:themeColor="text1" w:themeTint="D9" w:themeShade="FF"/>
          <w:sz w:val="22"/>
          <w:szCs w:val="22"/>
          <w:lang w:val="bs-Latn-BA"/>
        </w:rPr>
        <w:t xml:space="preserve"> i kandidati/kinje koji/e uđu u uži </w:t>
      </w:r>
      <w:r w:rsidRPr="1C9586EC" w:rsidR="007E1506">
        <w:rPr>
          <w:rFonts w:ascii="Arial" w:hAnsi="Arial" w:eastAsia="Times New Roman" w:cs="Arial"/>
          <w:color w:val="262626" w:themeColor="text1" w:themeTint="D9" w:themeShade="FF"/>
          <w:sz w:val="22"/>
          <w:szCs w:val="22"/>
          <w:lang w:val="bs-Latn-BA"/>
        </w:rPr>
        <w:t>izbor</w:t>
      </w:r>
      <w:r w:rsidRPr="1C9586EC" w:rsidR="00D21367">
        <w:rPr>
          <w:rFonts w:ascii="Arial" w:hAnsi="Arial" w:eastAsia="Times New Roman" w:cs="Arial"/>
          <w:color w:val="262626" w:themeColor="text1" w:themeTint="D9" w:themeShade="FF"/>
          <w:sz w:val="22"/>
          <w:szCs w:val="22"/>
          <w:lang w:val="bs-Latn-BA"/>
        </w:rPr>
        <w:t xml:space="preserve"> će biti informisani da li su dio nacionalne baze mentora/</w:t>
      </w:r>
      <w:proofErr w:type="spellStart"/>
      <w:r w:rsidRPr="1C9586EC" w:rsidR="00D21367">
        <w:rPr>
          <w:rFonts w:ascii="Arial" w:hAnsi="Arial" w:eastAsia="Times New Roman" w:cs="Arial"/>
          <w:color w:val="262626" w:themeColor="text1" w:themeTint="D9" w:themeShade="FF"/>
          <w:sz w:val="22"/>
          <w:szCs w:val="22"/>
          <w:lang w:val="bs-Latn-BA"/>
        </w:rPr>
        <w:t>ica</w:t>
      </w:r>
      <w:proofErr w:type="spellEnd"/>
      <w:r w:rsidRPr="1C9586EC" w:rsidR="00D21367">
        <w:rPr>
          <w:rFonts w:ascii="Arial" w:hAnsi="Arial" w:eastAsia="Times New Roman" w:cs="Arial"/>
          <w:color w:val="262626" w:themeColor="text1" w:themeTint="D9" w:themeShade="FF"/>
          <w:sz w:val="22"/>
          <w:szCs w:val="22"/>
          <w:lang w:val="bs-Latn-BA"/>
        </w:rPr>
        <w:t>.</w:t>
      </w:r>
    </w:p>
    <w:p w:rsidR="005E7EBA" w:rsidP="00E45469" w:rsidRDefault="005E7EBA" w14:paraId="408BB4FE" w14:textId="2DED427E">
      <w:pPr>
        <w:shd w:val="clear" w:color="auto" w:fill="FFFFFF"/>
        <w:spacing w:before="120" w:after="120"/>
        <w:jc w:val="both"/>
        <w:rPr>
          <w:rFonts w:ascii="Arial" w:hAnsi="Arial" w:eastAsia="Times New Roman" w:cs="Arial"/>
          <w:color w:val="262626"/>
          <w:sz w:val="22"/>
          <w:szCs w:val="22"/>
          <w:lang w:val="bs-Latn-BA"/>
        </w:rPr>
      </w:pPr>
      <w:r>
        <w:rPr>
          <w:rFonts w:ascii="Arial" w:hAnsi="Arial" w:eastAsia="Times New Roman" w:cs="Arial"/>
          <w:color w:val="262626"/>
          <w:sz w:val="22"/>
          <w:szCs w:val="22"/>
          <w:lang w:val="bs-Latn-BA"/>
        </w:rPr>
        <w:t xml:space="preserve">Konačna </w:t>
      </w:r>
      <w:r w:rsidR="00255ACB">
        <w:rPr>
          <w:rFonts w:ascii="Arial" w:hAnsi="Arial" w:eastAsia="Times New Roman" w:cs="Arial"/>
          <w:color w:val="262626"/>
          <w:sz w:val="22"/>
          <w:szCs w:val="22"/>
          <w:lang w:val="bs-Latn-BA"/>
        </w:rPr>
        <w:t>odluka</w:t>
      </w:r>
      <w:r>
        <w:rPr>
          <w:rFonts w:ascii="Arial" w:hAnsi="Arial" w:eastAsia="Times New Roman" w:cs="Arial"/>
          <w:color w:val="262626"/>
          <w:sz w:val="22"/>
          <w:szCs w:val="22"/>
          <w:lang w:val="bs-Latn-BA"/>
        </w:rPr>
        <w:t xml:space="preserve"> i angažovanje nacionalnih mentora/ica će bi</w:t>
      </w:r>
      <w:r w:rsidR="00255ACB">
        <w:rPr>
          <w:rFonts w:ascii="Arial" w:hAnsi="Arial" w:eastAsia="Times New Roman" w:cs="Arial"/>
          <w:color w:val="262626"/>
          <w:sz w:val="22"/>
          <w:szCs w:val="22"/>
          <w:lang w:val="bs-Latn-BA"/>
        </w:rPr>
        <w:t>ti donešena u kasnijoj fazi u ovisnosti od specifičnih zahtjeva i potreba OCD u poljima stručnosti nacionalnog/e mentora/ice</w:t>
      </w:r>
      <w:r w:rsidR="007068A5">
        <w:rPr>
          <w:rFonts w:ascii="Arial" w:hAnsi="Arial" w:eastAsia="Times New Roman" w:cs="Arial"/>
          <w:color w:val="262626"/>
          <w:sz w:val="22"/>
          <w:szCs w:val="22"/>
          <w:lang w:val="bs-Latn-BA"/>
        </w:rPr>
        <w:t>.</w:t>
      </w:r>
    </w:p>
    <w:p w:rsidR="007068A5" w:rsidP="00E45469" w:rsidRDefault="007068A5" w14:paraId="41AC5663" w14:textId="6BF974F8">
      <w:pPr>
        <w:shd w:val="clear" w:color="auto" w:fill="FFFFFF"/>
        <w:spacing w:before="120" w:after="120"/>
        <w:jc w:val="both"/>
        <w:rPr>
          <w:rFonts w:ascii="Arial" w:hAnsi="Arial" w:eastAsia="Times New Roman" w:cs="Arial"/>
          <w:color w:val="262626"/>
          <w:sz w:val="22"/>
          <w:szCs w:val="22"/>
          <w:lang w:val="bs-Latn-BA"/>
        </w:rPr>
      </w:pPr>
      <w:r>
        <w:rPr>
          <w:rFonts w:ascii="Arial" w:hAnsi="Arial" w:eastAsia="Times New Roman" w:cs="Arial"/>
          <w:color w:val="262626"/>
          <w:sz w:val="22"/>
          <w:szCs w:val="22"/>
          <w:lang w:val="bs-Latn-BA"/>
        </w:rPr>
        <w:t xml:space="preserve">Nakon potpisivanja ugovora o djelu nacionalnom/oj mentoru/ici će biti </w:t>
      </w:r>
      <w:r w:rsidR="009620D6">
        <w:rPr>
          <w:rFonts w:ascii="Arial" w:hAnsi="Arial" w:eastAsia="Times New Roman" w:cs="Arial"/>
          <w:color w:val="262626"/>
          <w:sz w:val="22"/>
          <w:szCs w:val="22"/>
          <w:lang w:val="bs-Latn-BA"/>
        </w:rPr>
        <w:t xml:space="preserve">dodijeljene OCD sa njihovim zahtjevima i potrebama za koje će </w:t>
      </w:r>
      <w:r w:rsidR="00CF5F80">
        <w:rPr>
          <w:rFonts w:ascii="Arial" w:hAnsi="Arial" w:eastAsia="Times New Roman" w:cs="Arial"/>
          <w:color w:val="262626"/>
          <w:sz w:val="22"/>
          <w:szCs w:val="22"/>
          <w:lang w:val="bs-Latn-BA"/>
        </w:rPr>
        <w:t>mentori/ce</w:t>
      </w:r>
      <w:r w:rsidR="009620D6">
        <w:rPr>
          <w:rFonts w:ascii="Arial" w:hAnsi="Arial" w:eastAsia="Times New Roman" w:cs="Arial"/>
          <w:color w:val="262626"/>
          <w:sz w:val="22"/>
          <w:szCs w:val="22"/>
          <w:lang w:val="bs-Latn-BA"/>
        </w:rPr>
        <w:t xml:space="preserve"> pripremiti izvještaje o mentorstvu po završetku pružanja podrške. Savjeti dati OCD trebaju također biti u pisanom formatu</w:t>
      </w:r>
      <w:r w:rsidR="00BF561F">
        <w:rPr>
          <w:rFonts w:ascii="Arial" w:hAnsi="Arial" w:eastAsia="Times New Roman" w:cs="Arial"/>
          <w:color w:val="262626"/>
          <w:sz w:val="22"/>
          <w:szCs w:val="22"/>
          <w:lang w:val="bs-Latn-BA"/>
        </w:rPr>
        <w:t xml:space="preserve"> tako da mogu biti korisni i za ostale organizacije. Savjeti će biti objavljeni na web stranici projekta unutar dijela Resource Box i na društvenim mrežama.</w:t>
      </w:r>
    </w:p>
    <w:p w:rsidRPr="00640397" w:rsidR="005367D2" w:rsidP="00E45469" w:rsidRDefault="005367D2" w14:paraId="366FDC15" w14:textId="77777777">
      <w:pPr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</w:p>
    <w:p w:rsidRPr="00640397" w:rsidR="005367D2" w:rsidP="00E45469" w:rsidRDefault="00D17820" w14:paraId="7C5AE29F" w14:textId="7DA06F66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PROFIL MENTORA/ICE</w:t>
      </w:r>
    </w:p>
    <w:p w:rsidRPr="00640397" w:rsidR="00617B77" w:rsidP="00E45469" w:rsidRDefault="00617B77" w14:paraId="73F1D85C" w14:textId="17E5B303">
      <w:pPr>
        <w:spacing w:before="120" w:after="120"/>
        <w:rPr>
          <w:rFonts w:ascii="Arial" w:hAnsi="Arial" w:cs="Arial"/>
          <w:sz w:val="22"/>
          <w:szCs w:val="22"/>
          <w:lang w:val="bs-Latn-BA"/>
        </w:rPr>
      </w:pPr>
    </w:p>
    <w:p w:rsidR="00F01BD7" w:rsidP="00D17820" w:rsidRDefault="00D17820" w14:paraId="1845B190" w14:textId="77777777">
      <w:pPr>
        <w:pStyle w:val="BodyText"/>
        <w:spacing w:before="120" w:after="12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Uspješni aplikanti za nacionalne mentore/ice trebaju: </w:t>
      </w:r>
    </w:p>
    <w:p w:rsidR="00B00FCA" w:rsidP="00F01BD7" w:rsidRDefault="00B00FCA" w14:paraId="542CBABD" w14:textId="66B3688A">
      <w:pPr>
        <w:pStyle w:val="BodyText"/>
        <w:numPr>
          <w:ilvl w:val="0"/>
          <w:numId w:val="8"/>
        </w:numPr>
        <w:spacing w:before="120" w:after="12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imati </w:t>
      </w:r>
      <w:r w:rsidR="00697081">
        <w:rPr>
          <w:rFonts w:ascii="Arial" w:hAnsi="Arial" w:cs="Arial"/>
          <w:sz w:val="22"/>
          <w:szCs w:val="22"/>
          <w:lang w:val="bs-Latn-BA"/>
        </w:rPr>
        <w:t>završen najmanje dodiplomski studij, poželjno u društvenim naukama</w:t>
      </w:r>
      <w:r w:rsidR="0047124C">
        <w:rPr>
          <w:rFonts w:ascii="Arial" w:hAnsi="Arial" w:cs="Arial"/>
          <w:sz w:val="22"/>
          <w:szCs w:val="22"/>
          <w:lang w:val="bs-Latn-BA"/>
        </w:rPr>
        <w:t>, ekono</w:t>
      </w:r>
      <w:r w:rsidR="00C242AD">
        <w:rPr>
          <w:rFonts w:ascii="Arial" w:hAnsi="Arial" w:cs="Arial"/>
          <w:sz w:val="22"/>
          <w:szCs w:val="22"/>
          <w:lang w:val="bs-Latn-BA"/>
        </w:rPr>
        <w:t>miji, pravu, sigurnosnim studijama, mirovnim studijama, javnoj upravi, studijama roda</w:t>
      </w:r>
      <w:r w:rsidR="00054315">
        <w:rPr>
          <w:rFonts w:ascii="Arial" w:hAnsi="Arial" w:cs="Arial"/>
          <w:sz w:val="22"/>
          <w:szCs w:val="22"/>
          <w:lang w:val="bs-Latn-BA"/>
        </w:rPr>
        <w:t>, političkim naukama</w:t>
      </w:r>
      <w:r w:rsidR="00697081">
        <w:rPr>
          <w:rFonts w:ascii="Arial" w:hAnsi="Arial" w:cs="Arial"/>
          <w:sz w:val="22"/>
          <w:szCs w:val="22"/>
          <w:lang w:val="bs-Latn-BA"/>
        </w:rPr>
        <w:t xml:space="preserve"> ili </w:t>
      </w:r>
      <w:r w:rsidR="00054315">
        <w:rPr>
          <w:rFonts w:ascii="Arial" w:hAnsi="Arial" w:cs="Arial"/>
          <w:sz w:val="22"/>
          <w:szCs w:val="22"/>
          <w:lang w:val="bs-Latn-BA"/>
        </w:rPr>
        <w:t xml:space="preserve">u </w:t>
      </w:r>
      <w:r w:rsidR="00697081">
        <w:rPr>
          <w:rFonts w:ascii="Arial" w:hAnsi="Arial" w:cs="Arial"/>
          <w:sz w:val="22"/>
          <w:szCs w:val="22"/>
          <w:lang w:val="bs-Latn-BA"/>
        </w:rPr>
        <w:t>drugom povezanom polju</w:t>
      </w:r>
      <w:r w:rsidR="00F01BD7">
        <w:rPr>
          <w:rFonts w:ascii="Arial" w:hAnsi="Arial" w:cs="Arial"/>
          <w:sz w:val="22"/>
          <w:szCs w:val="22"/>
          <w:lang w:val="bs-Latn-BA"/>
        </w:rPr>
        <w:t xml:space="preserve"> relevantnom za rad organizacija civilnog društva</w:t>
      </w:r>
    </w:p>
    <w:p w:rsidR="00F01BD7" w:rsidP="00F01BD7" w:rsidRDefault="00F01BD7" w14:paraId="58B25F1A" w14:textId="64232478">
      <w:pPr>
        <w:pStyle w:val="BodyText"/>
        <w:numPr>
          <w:ilvl w:val="0"/>
          <w:numId w:val="8"/>
        </w:numPr>
        <w:spacing w:before="120" w:after="12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imati najmanje 5 godina </w:t>
      </w:r>
      <w:r w:rsidR="001925EB">
        <w:rPr>
          <w:rFonts w:ascii="Arial" w:hAnsi="Arial" w:cs="Arial"/>
          <w:sz w:val="22"/>
          <w:szCs w:val="22"/>
          <w:lang w:val="bs-Latn-BA"/>
        </w:rPr>
        <w:t xml:space="preserve">radnog </w:t>
      </w:r>
      <w:r>
        <w:rPr>
          <w:rFonts w:ascii="Arial" w:hAnsi="Arial" w:cs="Arial"/>
          <w:sz w:val="22"/>
          <w:szCs w:val="22"/>
          <w:lang w:val="bs-Latn-BA"/>
        </w:rPr>
        <w:t>iskustva</w:t>
      </w:r>
      <w:r w:rsidR="001925EB">
        <w:rPr>
          <w:rFonts w:ascii="Arial" w:hAnsi="Arial" w:cs="Arial"/>
          <w:sz w:val="22"/>
          <w:szCs w:val="22"/>
          <w:lang w:val="bs-Latn-BA"/>
        </w:rPr>
        <w:t xml:space="preserve"> u oblasti specifične stručnosti</w:t>
      </w:r>
    </w:p>
    <w:p w:rsidR="001925EB" w:rsidP="00F01BD7" w:rsidRDefault="001925EB" w14:paraId="333AECE1" w14:textId="271A4093">
      <w:pPr>
        <w:pStyle w:val="BodyText"/>
        <w:numPr>
          <w:ilvl w:val="0"/>
          <w:numId w:val="8"/>
        </w:numPr>
        <w:spacing w:before="120" w:after="12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prethodno iskustvo u radu sa ili u civilnom sektoru će se smatrati prednošću</w:t>
      </w:r>
    </w:p>
    <w:p w:rsidRPr="000D4604" w:rsidR="00617B77" w:rsidP="00CD571A" w:rsidRDefault="000D4604" w14:paraId="178006D7" w14:textId="774CC34E">
      <w:pPr>
        <w:pStyle w:val="BodyTex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 w:rsidRPr="000D4604">
        <w:rPr>
          <w:rFonts w:ascii="Arial" w:hAnsi="Arial" w:cs="Arial"/>
          <w:sz w:val="22"/>
          <w:szCs w:val="22"/>
          <w:lang w:val="bs-Latn-BA"/>
        </w:rPr>
        <w:lastRenderedPageBreak/>
        <w:t>demonstrirana relevatna stručnost iz jedne ili više narednih oblasti rada OCD (ali nije ograničavajuće samo na ove oblasti):</w:t>
      </w:r>
      <w:r w:rsidRPr="00640397" w:rsidR="00617B77">
        <w:rPr>
          <w:rStyle w:val="FootnoteReference"/>
          <w:rFonts w:ascii="Arial" w:hAnsi="Arial" w:cs="Arial"/>
          <w:lang w:val="bs-Latn-BA"/>
        </w:rPr>
        <w:footnoteReference w:id="2"/>
      </w:r>
    </w:p>
    <w:p w:rsidRPr="00640397" w:rsidR="00617B77" w:rsidP="00CD571A" w:rsidRDefault="00746E53" w14:paraId="3A2AE932" w14:textId="310206C9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Strateško planiranje</w:t>
      </w:r>
    </w:p>
    <w:p w:rsidRPr="00640397" w:rsidR="00617B77" w:rsidP="00CD571A" w:rsidRDefault="00F17FE1" w14:paraId="1B4100D4" w14:textId="0D0C9484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Menadžment (HR i organizacioni)</w:t>
      </w:r>
      <w:r w:rsidRPr="00640397" w:rsidR="0000187A">
        <w:rPr>
          <w:rFonts w:ascii="Arial" w:hAnsi="Arial" w:cs="Arial"/>
          <w:lang w:val="bs-Latn-BA"/>
        </w:rPr>
        <w:t xml:space="preserve"> </w:t>
      </w:r>
      <w:r w:rsidRPr="00640397" w:rsidR="00617B77">
        <w:rPr>
          <w:rFonts w:ascii="Arial" w:hAnsi="Arial" w:cs="Arial"/>
          <w:lang w:val="bs-Latn-BA"/>
        </w:rPr>
        <w:t xml:space="preserve"> </w:t>
      </w:r>
    </w:p>
    <w:p w:rsidRPr="00640397" w:rsidR="00617B77" w:rsidP="00CD571A" w:rsidRDefault="00617B77" w14:paraId="27C97A71" w14:textId="4201EFAD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 w:rsidRPr="00640397">
        <w:rPr>
          <w:rFonts w:ascii="Arial" w:hAnsi="Arial" w:cs="Arial"/>
          <w:lang w:val="bs-Latn-BA"/>
        </w:rPr>
        <w:t>L</w:t>
      </w:r>
      <w:r w:rsidR="00F17FE1">
        <w:rPr>
          <w:rFonts w:ascii="Arial" w:hAnsi="Arial" w:cs="Arial"/>
          <w:lang w:val="bs-Latn-BA"/>
        </w:rPr>
        <w:t>iderstvo</w:t>
      </w:r>
    </w:p>
    <w:p w:rsidRPr="00640397" w:rsidR="00617B77" w:rsidP="00CD571A" w:rsidRDefault="00F17FE1" w14:paraId="776B0814" w14:textId="2468EBF8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Usluge orijentisane ka klijentima</w:t>
      </w:r>
      <w:r w:rsidRPr="00640397" w:rsidR="00617B77">
        <w:rPr>
          <w:rFonts w:ascii="Arial" w:hAnsi="Arial" w:cs="Arial"/>
          <w:lang w:val="bs-Latn-BA"/>
        </w:rPr>
        <w:t xml:space="preserve"> </w:t>
      </w:r>
    </w:p>
    <w:p w:rsidRPr="00640397" w:rsidR="00617B77" w:rsidP="00CD571A" w:rsidRDefault="00F17FE1" w14:paraId="76631F07" w14:textId="39888A05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Finansijsko upravljanje (uključujući oporezivanje)</w:t>
      </w:r>
      <w:r w:rsidRPr="00640397" w:rsidR="00617B77">
        <w:rPr>
          <w:rFonts w:ascii="Arial" w:hAnsi="Arial" w:cs="Arial"/>
          <w:lang w:val="bs-Latn-BA"/>
        </w:rPr>
        <w:t xml:space="preserve"> </w:t>
      </w:r>
    </w:p>
    <w:p w:rsidRPr="00640397" w:rsidR="00617B77" w:rsidP="00CD571A" w:rsidRDefault="00F17FE1" w14:paraId="454400D8" w14:textId="4551E60C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Komunikacija i promocija</w:t>
      </w:r>
    </w:p>
    <w:p w:rsidRPr="00640397" w:rsidR="00617B77" w:rsidP="00CD571A" w:rsidRDefault="00F17FE1" w14:paraId="5CE138FB" w14:textId="2FD6087E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Rad sa ostalim zainteresiranim stranama</w:t>
      </w:r>
      <w:r w:rsidRPr="00640397" w:rsidR="00617B77">
        <w:rPr>
          <w:rFonts w:ascii="Arial" w:hAnsi="Arial" w:cs="Arial"/>
          <w:lang w:val="bs-Latn-BA"/>
        </w:rPr>
        <w:t xml:space="preserve"> </w:t>
      </w:r>
    </w:p>
    <w:p w:rsidRPr="00640397" w:rsidR="00617B77" w:rsidP="00CD571A" w:rsidRDefault="00617B77" w14:paraId="4753DF35" w14:textId="08319344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 w:rsidRPr="00640397">
        <w:rPr>
          <w:rFonts w:ascii="Arial" w:hAnsi="Arial" w:cs="Arial"/>
          <w:lang w:val="bs-Latn-BA"/>
        </w:rPr>
        <w:t>M</w:t>
      </w:r>
      <w:r w:rsidR="00F17FE1">
        <w:rPr>
          <w:rFonts w:ascii="Arial" w:hAnsi="Arial" w:cs="Arial"/>
          <w:lang w:val="bs-Latn-BA"/>
        </w:rPr>
        <w:t>onitoring i evaluacija</w:t>
      </w:r>
    </w:p>
    <w:p w:rsidRPr="00640397" w:rsidR="00617B77" w:rsidP="00CD571A" w:rsidRDefault="00F17FE1" w14:paraId="77A6CEEA" w14:textId="05E9285C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Rezultati (ukljujući implementaciju projekta) </w:t>
      </w:r>
      <w:r w:rsidRPr="00640397" w:rsidR="00617B77">
        <w:rPr>
          <w:rFonts w:ascii="Arial" w:hAnsi="Arial" w:cs="Arial"/>
          <w:lang w:val="bs-Latn-BA"/>
        </w:rPr>
        <w:t xml:space="preserve"> </w:t>
      </w:r>
    </w:p>
    <w:p w:rsidRPr="00640397" w:rsidR="00DE178F" w:rsidP="00CD571A" w:rsidRDefault="00CF5F80" w14:paraId="188C6B59" w14:textId="339B70F3">
      <w:pPr>
        <w:pStyle w:val="ListParagraph"/>
        <w:widowControl/>
        <w:numPr>
          <w:ilvl w:val="1"/>
          <w:numId w:val="8"/>
        </w:numPr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Zagovaranje</w:t>
      </w:r>
      <w:r w:rsidR="00CD571A">
        <w:rPr>
          <w:rFonts w:ascii="Arial" w:hAnsi="Arial" w:cs="Arial"/>
          <w:lang w:val="bs-Latn-BA"/>
        </w:rPr>
        <w:t xml:space="preserve"> (razvoj sažetka politike, istraživanje, ...)</w:t>
      </w:r>
    </w:p>
    <w:p w:rsidRPr="00640397" w:rsidR="00617B77" w:rsidP="00CD571A" w:rsidRDefault="00CD571A" w14:paraId="5550F84F" w14:textId="6DC698F0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Sigurnost, stabilnost i </w:t>
      </w:r>
      <w:r w:rsidR="00AF23D4">
        <w:rPr>
          <w:rFonts w:ascii="Arial" w:hAnsi="Arial" w:cs="Arial"/>
          <w:lang w:val="bs-Latn-BA"/>
        </w:rPr>
        <w:t>dobro upravljanje, EU integracije, rod, okoliš</w:t>
      </w:r>
    </w:p>
    <w:p w:rsidR="003B7375" w:rsidP="00CD571A" w:rsidRDefault="003B7375" w14:paraId="52D389B2" w14:textId="42F6D5DD">
      <w:pPr>
        <w:pStyle w:val="ListParagraph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Dobro znanje i razumijevanje zahtjeva donatora, međunarodnih standarda i najboljih praksi relevantnih za izgradnju kapaciteta OCD će se smatrati prednošću </w:t>
      </w:r>
    </w:p>
    <w:p w:rsidR="00703F49" w:rsidP="00CD571A" w:rsidRDefault="00703F49" w14:paraId="29715214" w14:textId="7FC7A86F">
      <w:pPr>
        <w:pStyle w:val="ListParagraph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Prethodno znanje u implementaciji treninga i mentorstva sa fokusom na razvoj OCD</w:t>
      </w:r>
    </w:p>
    <w:p w:rsidR="00703F49" w:rsidP="00CD571A" w:rsidRDefault="00703F49" w14:paraId="2995B3BF" w14:textId="6D7D64BC">
      <w:pPr>
        <w:pStyle w:val="ListParagraph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Dobro znanje i konverzacija na Engleskom je</w:t>
      </w:r>
      <w:r w:rsidR="00C414DC">
        <w:rPr>
          <w:rFonts w:ascii="Arial" w:hAnsi="Arial" w:cs="Arial"/>
          <w:lang w:val="bs-Latn-BA"/>
        </w:rPr>
        <w:t>ziku i najmanje jednom od lokalnih jezika zemalja korisnica će se smatrati prednošću</w:t>
      </w:r>
    </w:p>
    <w:p w:rsidR="00C414DC" w:rsidP="00CD571A" w:rsidRDefault="00C414DC" w14:paraId="0D3CD31A" w14:textId="011B3D9A">
      <w:pPr>
        <w:pStyle w:val="ListParagraph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Odlične analitičke vještine i vještine izvještavanja</w:t>
      </w:r>
    </w:p>
    <w:p w:rsidRPr="00640397" w:rsidR="005367D2" w:rsidP="00C414DC" w:rsidRDefault="00C414DC" w14:paraId="51CB258A" w14:textId="5B429DE2">
      <w:pPr>
        <w:pStyle w:val="ListParagraph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Dobre vještine rješavanja problema</w:t>
      </w:r>
    </w:p>
    <w:p w:rsidR="00C414DC" w:rsidP="00E45469" w:rsidRDefault="00C414DC" w14:paraId="631C48A0" w14:textId="41230B86">
      <w:pPr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Prijave za nacionalnu bazu mentora/ica</w:t>
      </w:r>
      <w:r w:rsidR="005F526E">
        <w:rPr>
          <w:rFonts w:ascii="Arial" w:hAnsi="Arial" w:cs="Arial"/>
          <w:sz w:val="22"/>
          <w:szCs w:val="22"/>
          <w:lang w:val="bs-Latn-BA"/>
        </w:rPr>
        <w:t xml:space="preserve"> su otvorene za sve stalne ili privremene stanovnike/ce</w:t>
      </w:r>
      <w:r w:rsidR="00BD2D4B">
        <w:rPr>
          <w:rFonts w:ascii="Arial" w:hAnsi="Arial" w:cs="Arial"/>
          <w:sz w:val="22"/>
          <w:szCs w:val="22"/>
          <w:lang w:val="bs-Latn-BA"/>
        </w:rPr>
        <w:t xml:space="preserve"> iz 6 zemlja korisnica.</w:t>
      </w:r>
    </w:p>
    <w:p w:rsidR="00DE5EE5" w:rsidP="00DE5EE5" w:rsidRDefault="00DE5EE5" w14:paraId="705CF0FA" w14:textId="5F16F45D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 w:rsidRPr="00DE5EE5">
        <w:rPr>
          <w:rFonts w:ascii="Arial" w:hAnsi="Arial" w:cs="Arial"/>
          <w:sz w:val="22"/>
          <w:szCs w:val="22"/>
          <w:lang w:val="bs-Latn-BA"/>
        </w:rPr>
        <w:t xml:space="preserve">Pravna lica i pojedinci koji se nalaze na Konsolidovanom spisku osoba, grupa i subjekata EU koji podliježu finansijskim sankcijama EU (www.sanctionmaps.eu), Ureda za kontrolu strane imovine ("OFAC") </w:t>
      </w:r>
      <w:hyperlink w:history="1" r:id="rId13">
        <w:r w:rsidRPr="00DE5EE5">
          <w:rPr>
            <w:sz w:val="22"/>
            <w:szCs w:val="22"/>
          </w:rPr>
          <w:t>https://sanctionssearch.ofac.treas.gov/</w:t>
        </w:r>
      </w:hyperlink>
      <w:r w:rsidRPr="00DE5EE5">
        <w:rPr>
          <w:rFonts w:ascii="Arial" w:hAnsi="Arial" w:cs="Arial"/>
          <w:sz w:val="22"/>
          <w:szCs w:val="22"/>
          <w:lang w:val="bs-Latn-BA"/>
        </w:rPr>
        <w:t xml:space="preserve">, Ministarstva finansija SAD-a i na Spisku sankcija Ujedinjenog Kraljevstva </w:t>
      </w:r>
      <w:hyperlink w:history="1" r:id="rId14">
        <w:r w:rsidRPr="00DE5EE5">
          <w:rPr>
            <w:rFonts w:ascii="Arial" w:hAnsi="Arial" w:cs="Arial"/>
            <w:sz w:val="22"/>
            <w:szCs w:val="22"/>
          </w:rPr>
          <w:t>https://docs.fcdo.gov.uk/docs/UK-Sanctions-List.html</w:t>
        </w:r>
      </w:hyperlink>
      <w:r w:rsidRPr="00DE5EE5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DE5EE5">
        <w:rPr>
          <w:rFonts w:ascii="Arial" w:hAnsi="Arial" w:cs="Arial"/>
          <w:b/>
          <w:bCs/>
          <w:sz w:val="22"/>
          <w:szCs w:val="22"/>
          <w:lang w:val="bs-Latn-BA"/>
        </w:rPr>
        <w:t>nisu kvalifikovani</w:t>
      </w:r>
      <w:r w:rsidRPr="00DE5EE5">
        <w:rPr>
          <w:rFonts w:ascii="Arial" w:hAnsi="Arial" w:cs="Arial"/>
          <w:sz w:val="22"/>
          <w:szCs w:val="22"/>
          <w:lang w:val="bs-Latn-BA"/>
        </w:rPr>
        <w:t xml:space="preserve"> da se prijave na ovaj poziv.</w:t>
      </w:r>
    </w:p>
    <w:p w:rsidRPr="00DE5EE5" w:rsidR="00DE5EE5" w:rsidP="00DE5EE5" w:rsidRDefault="00DE5EE5" w14:paraId="0EA98BF9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</w:p>
    <w:p w:rsidRPr="00640397" w:rsidR="005367D2" w:rsidP="00E45469" w:rsidRDefault="00DE5EE5" w14:paraId="20A06C6E" w14:textId="3F497E6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ZAŠTITA PODATAKA</w:t>
      </w:r>
    </w:p>
    <w:p w:rsidRPr="00640397" w:rsidR="00E45469" w:rsidP="00E45469" w:rsidRDefault="00E45469" w14:paraId="263C34C0" w14:textId="77777777">
      <w:pPr>
        <w:pStyle w:val="ListParagraph"/>
        <w:spacing w:before="120" w:after="120"/>
        <w:ind w:left="830" w:firstLine="0"/>
        <w:rPr>
          <w:rFonts w:ascii="Arial" w:hAnsi="Arial" w:cs="Arial"/>
          <w:lang w:val="bs-Latn-BA"/>
        </w:rPr>
      </w:pPr>
    </w:p>
    <w:p w:rsidR="003C2350" w:rsidP="00E45469" w:rsidRDefault="003C2350" w14:paraId="3980C04C" w14:textId="74BF8122">
      <w:pPr>
        <w:shd w:val="clear" w:color="auto" w:fill="FFFFFF"/>
        <w:spacing w:before="120" w:after="120"/>
        <w:jc w:val="both"/>
        <w:rPr>
          <w:rFonts w:ascii="Arial" w:hAnsi="Arial" w:eastAsia="Times New Roman" w:cs="Arial"/>
          <w:color w:val="262626"/>
          <w:sz w:val="22"/>
          <w:szCs w:val="22"/>
          <w:lang w:val="bs-Latn-BA"/>
        </w:rPr>
      </w:pPr>
      <w:r>
        <w:rPr>
          <w:rFonts w:ascii="Arial" w:hAnsi="Arial" w:eastAsia="Times New Roman" w:cs="Arial"/>
          <w:color w:val="262626"/>
          <w:sz w:val="22"/>
          <w:szCs w:val="22"/>
          <w:lang w:val="bs-Latn-BA"/>
        </w:rPr>
        <w:t xml:space="preserve">Lični podaci koji se dostave u cilju prijave na poziv za nacionalne mentore/ice (imena, e-mail adrese i slične informacije) će Konzorcij arhivirati </w:t>
      </w:r>
      <w:r w:rsidR="00F246DF">
        <w:rPr>
          <w:rFonts w:ascii="Arial" w:hAnsi="Arial" w:eastAsia="Times New Roman" w:cs="Arial"/>
          <w:color w:val="262626"/>
          <w:sz w:val="22"/>
          <w:szCs w:val="22"/>
          <w:lang w:val="bs-Latn-BA"/>
        </w:rPr>
        <w:t>u svrhu procesuiranja prijava, kreiranja ugovora za potencijalni angažman vezan za specifične zahtjeve i potrebe OCD.</w:t>
      </w:r>
    </w:p>
    <w:p w:rsidRPr="00640397" w:rsidR="005367D2" w:rsidP="009F4744" w:rsidRDefault="009F489D" w14:paraId="6BC15517" w14:textId="37B3A645">
      <w:pPr>
        <w:shd w:val="clear" w:color="auto" w:fill="FFFFFF"/>
        <w:spacing w:before="120" w:after="120"/>
        <w:jc w:val="both"/>
        <w:rPr>
          <w:rFonts w:ascii="Arial" w:hAnsi="Arial" w:eastAsia="Times New Roman" w:cs="Arial"/>
          <w:color w:val="262626"/>
          <w:sz w:val="22"/>
          <w:szCs w:val="22"/>
          <w:lang w:val="bs-Latn-BA"/>
        </w:rPr>
      </w:pPr>
      <w:r>
        <w:rPr>
          <w:rFonts w:ascii="Arial" w:hAnsi="Arial" w:eastAsia="Times New Roman" w:cs="Arial"/>
          <w:color w:val="262626"/>
          <w:sz w:val="22"/>
          <w:szCs w:val="22"/>
          <w:lang w:val="bs-Latn-BA"/>
        </w:rPr>
        <w:t xml:space="preserve">Lični podaci će se arhivirati sa posebnom pažnjom i u skladu sa zahtjevima zaštite podataka. Aplikanti mogu bilo kada tražiti da vide njihove lične podatke koje SMART Balkan tim </w:t>
      </w:r>
      <w:r w:rsidR="009F4744">
        <w:rPr>
          <w:rFonts w:ascii="Arial" w:hAnsi="Arial" w:eastAsia="Times New Roman" w:cs="Arial"/>
          <w:color w:val="262626"/>
          <w:sz w:val="22"/>
          <w:szCs w:val="22"/>
          <w:lang w:val="bs-Latn-BA"/>
        </w:rPr>
        <w:t>te tražiti njihovo brisanje.</w:t>
      </w:r>
    </w:p>
    <w:p w:rsidRPr="00640397" w:rsidR="005367D2" w:rsidP="00E45469" w:rsidRDefault="005367D2" w14:paraId="72EA3E33" w14:textId="77777777">
      <w:pPr>
        <w:pStyle w:val="BodyText"/>
        <w:spacing w:before="120" w:after="120"/>
        <w:rPr>
          <w:rFonts w:ascii="Arial" w:hAnsi="Arial" w:cs="Arial"/>
          <w:sz w:val="22"/>
          <w:szCs w:val="22"/>
          <w:lang w:val="bs-Latn-BA"/>
        </w:rPr>
      </w:pPr>
    </w:p>
    <w:p w:rsidRPr="00640397" w:rsidR="005367D2" w:rsidP="00E45469" w:rsidRDefault="009F4744" w14:paraId="1F612BA2" w14:textId="229BEF00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 xml:space="preserve">POTREBNA PODRŠKA </w:t>
      </w:r>
      <w:r w:rsidRPr="00640397" w:rsidR="005367D2">
        <w:rPr>
          <w:rFonts w:ascii="Arial" w:hAnsi="Arial" w:cs="Arial"/>
          <w:lang w:val="bs-Latn-BA"/>
        </w:rPr>
        <w:t xml:space="preserve"> </w:t>
      </w:r>
    </w:p>
    <w:p w:rsidRPr="00640397" w:rsidR="005367D2" w:rsidP="00E45469" w:rsidRDefault="005367D2" w14:paraId="6DD39820" w14:textId="77777777">
      <w:pPr>
        <w:pStyle w:val="BodyText"/>
        <w:spacing w:before="120" w:after="120"/>
        <w:rPr>
          <w:rFonts w:ascii="Arial" w:hAnsi="Arial" w:cs="Arial"/>
          <w:sz w:val="22"/>
          <w:szCs w:val="22"/>
          <w:lang w:val="bs-Latn-BA"/>
        </w:rPr>
      </w:pPr>
    </w:p>
    <w:p w:rsidR="009F4744" w:rsidP="00E45469" w:rsidRDefault="009F4744" w14:paraId="72855612" w14:textId="7B4A17D5">
      <w:pPr>
        <w:pStyle w:val="BodyText"/>
        <w:spacing w:before="120" w:after="120"/>
        <w:ind w:right="11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Ugovarač</w:t>
      </w:r>
      <w:r w:rsidR="00265B0C">
        <w:rPr>
          <w:rFonts w:ascii="Arial" w:hAnsi="Arial" w:cs="Arial"/>
          <w:sz w:val="22"/>
          <w:szCs w:val="22"/>
          <w:lang w:val="bs-Latn-BA"/>
        </w:rPr>
        <w:t xml:space="preserve"> će osigurati da eksperti/ce imaju adekvatnu administrativnu podršku i pristup svim relevantnim informacijama i dokumentima prijave</w:t>
      </w:r>
      <w:r w:rsidR="00BD08A1">
        <w:rPr>
          <w:rFonts w:ascii="Arial" w:hAnsi="Arial" w:cs="Arial"/>
          <w:sz w:val="22"/>
          <w:szCs w:val="22"/>
          <w:lang w:val="bs-Latn-BA"/>
        </w:rPr>
        <w:t xml:space="preserve"> što omogućuje mentorima/cama da završe dodijeljene zadatke.</w:t>
      </w:r>
    </w:p>
    <w:p w:rsidR="00BD08A1" w:rsidP="00E45469" w:rsidRDefault="00BD08A1" w14:paraId="6481442E" w14:textId="0B87D2D3">
      <w:pPr>
        <w:pStyle w:val="BodyText"/>
        <w:spacing w:before="120" w:after="120"/>
        <w:ind w:right="110"/>
        <w:jc w:val="both"/>
        <w:rPr>
          <w:rFonts w:ascii="Arial" w:hAnsi="Arial" w:cs="Arial"/>
          <w:sz w:val="22"/>
          <w:szCs w:val="22"/>
          <w:lang w:val="bs-Latn-BA"/>
        </w:rPr>
      </w:pPr>
      <w:r w:rsidRPr="1C9586EC" w:rsidR="00BD08A1">
        <w:rPr>
          <w:rFonts w:ascii="Arial" w:hAnsi="Arial" w:cs="Arial"/>
          <w:sz w:val="22"/>
          <w:szCs w:val="22"/>
          <w:lang w:val="bs-Latn-BA"/>
        </w:rPr>
        <w:t xml:space="preserve">Potrebna </w:t>
      </w:r>
      <w:proofErr w:type="spellStart"/>
      <w:r w:rsidRPr="1C9586EC" w:rsidR="00BD08A1">
        <w:rPr>
          <w:rFonts w:ascii="Arial" w:hAnsi="Arial" w:cs="Arial"/>
          <w:sz w:val="22"/>
          <w:szCs w:val="22"/>
          <w:lang w:val="bs-Latn-BA"/>
        </w:rPr>
        <w:t>odreba</w:t>
      </w:r>
      <w:proofErr w:type="spellEnd"/>
      <w:r w:rsidRPr="1C9586EC" w:rsidR="00BD08A1">
        <w:rPr>
          <w:rFonts w:ascii="Arial" w:hAnsi="Arial" w:cs="Arial"/>
          <w:sz w:val="22"/>
          <w:szCs w:val="22"/>
          <w:lang w:val="bs-Latn-BA"/>
        </w:rPr>
        <w:t xml:space="preserve"> za prevod (ako </w:t>
      </w:r>
      <w:r w:rsidRPr="1C9586EC" w:rsidR="00807DAC">
        <w:rPr>
          <w:rFonts w:ascii="Arial" w:hAnsi="Arial" w:cs="Arial"/>
          <w:sz w:val="22"/>
          <w:szCs w:val="22"/>
          <w:lang w:val="bs-Latn-BA"/>
        </w:rPr>
        <w:t>mentorski</w:t>
      </w:r>
      <w:r w:rsidRPr="1C9586EC" w:rsidR="00BD08A1">
        <w:rPr>
          <w:rFonts w:ascii="Arial" w:hAnsi="Arial" w:cs="Arial"/>
          <w:sz w:val="22"/>
          <w:szCs w:val="22"/>
          <w:lang w:val="bs-Latn-BA"/>
        </w:rPr>
        <w:t xml:space="preserve"> izvještaj treba biti napisan na Engleskom jeziku ili nekom drugom zvaničnom jeziku SMART Balkan projekta u šest zemalja) kao i tehnička podrška i </w:t>
      </w:r>
      <w:r w:rsidRPr="1C9586EC" w:rsidR="00807DAC">
        <w:rPr>
          <w:rFonts w:ascii="Arial" w:hAnsi="Arial" w:cs="Arial"/>
          <w:sz w:val="22"/>
          <w:szCs w:val="22"/>
          <w:lang w:val="bs-Latn-BA"/>
        </w:rPr>
        <w:t>oprema (kompjuter, printer, internet) neophodni za angažman</w:t>
      </w:r>
      <w:r w:rsidRPr="1C9586EC" w:rsidR="201AD160">
        <w:rPr>
          <w:rFonts w:ascii="Arial" w:hAnsi="Arial" w:cs="Arial"/>
          <w:sz w:val="22"/>
          <w:szCs w:val="22"/>
          <w:lang w:val="bs-Latn-BA"/>
        </w:rPr>
        <w:t>,</w:t>
      </w:r>
      <w:r w:rsidRPr="1C9586EC" w:rsidR="00807DAC">
        <w:rPr>
          <w:rFonts w:ascii="Arial" w:hAnsi="Arial" w:cs="Arial"/>
          <w:sz w:val="22"/>
          <w:szCs w:val="22"/>
          <w:lang w:val="bs-Latn-BA"/>
        </w:rPr>
        <w:t xml:space="preserve"> odgovornost</w:t>
      </w:r>
      <w:r w:rsidRPr="1C9586EC" w:rsidR="19331A2D">
        <w:rPr>
          <w:rFonts w:ascii="Arial" w:hAnsi="Arial" w:cs="Arial"/>
          <w:sz w:val="22"/>
          <w:szCs w:val="22"/>
          <w:lang w:val="bs-Latn-BA"/>
        </w:rPr>
        <w:t xml:space="preserve"> je</w:t>
      </w:r>
      <w:r w:rsidRPr="1C9586EC" w:rsidR="00807DAC">
        <w:rPr>
          <w:rFonts w:ascii="Arial" w:hAnsi="Arial" w:cs="Arial"/>
          <w:sz w:val="22"/>
          <w:szCs w:val="22"/>
          <w:lang w:val="bs-Latn-BA"/>
        </w:rPr>
        <w:t xml:space="preserve"> angaž</w:t>
      </w:r>
      <w:r w:rsidRPr="1C9586EC" w:rsidR="2C919B36">
        <w:rPr>
          <w:rFonts w:ascii="Arial" w:hAnsi="Arial" w:cs="Arial"/>
          <w:sz w:val="22"/>
          <w:szCs w:val="22"/>
          <w:lang w:val="bs-Latn-BA"/>
        </w:rPr>
        <w:t>o</w:t>
      </w:r>
      <w:r w:rsidRPr="1C9586EC" w:rsidR="00807DAC">
        <w:rPr>
          <w:rFonts w:ascii="Arial" w:hAnsi="Arial" w:cs="Arial"/>
          <w:sz w:val="22"/>
          <w:szCs w:val="22"/>
          <w:lang w:val="bs-Latn-BA"/>
        </w:rPr>
        <w:t>vanog mentora/</w:t>
      </w:r>
      <w:proofErr w:type="spellStart"/>
      <w:r w:rsidRPr="1C9586EC" w:rsidR="00807DAC">
        <w:rPr>
          <w:rFonts w:ascii="Arial" w:hAnsi="Arial" w:cs="Arial"/>
          <w:sz w:val="22"/>
          <w:szCs w:val="22"/>
          <w:lang w:val="bs-Latn-BA"/>
        </w:rPr>
        <w:t>ice</w:t>
      </w:r>
      <w:proofErr w:type="spellEnd"/>
      <w:r w:rsidRPr="1C9586EC" w:rsidR="00807DAC">
        <w:rPr>
          <w:rFonts w:ascii="Arial" w:hAnsi="Arial" w:cs="Arial"/>
          <w:sz w:val="22"/>
          <w:szCs w:val="22"/>
          <w:lang w:val="bs-Latn-BA"/>
        </w:rPr>
        <w:t>.</w:t>
      </w:r>
    </w:p>
    <w:p w:rsidRPr="00640397" w:rsidR="005367D2" w:rsidP="00E45469" w:rsidRDefault="005367D2" w14:paraId="669596BC" w14:textId="77777777">
      <w:pPr>
        <w:pStyle w:val="BodyText"/>
        <w:spacing w:before="120" w:after="120"/>
        <w:ind w:right="110"/>
        <w:jc w:val="both"/>
        <w:rPr>
          <w:rFonts w:ascii="Arial" w:hAnsi="Arial" w:cs="Arial"/>
          <w:sz w:val="22"/>
          <w:szCs w:val="22"/>
          <w:lang w:val="bs-Latn-BA"/>
        </w:rPr>
      </w:pPr>
    </w:p>
    <w:p w:rsidRPr="00640397" w:rsidR="005367D2" w:rsidP="00E45469" w:rsidRDefault="00807DAC" w14:paraId="13C4A64E" w14:textId="2D31A47B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NAKNADE I PLAĆANJA</w:t>
      </w:r>
    </w:p>
    <w:p w:rsidRPr="005D6B9F" w:rsidR="005367D2" w:rsidP="6BC46CD7" w:rsidRDefault="005D6B9F" w14:paraId="7A2CC969" w14:textId="4D932191">
      <w:pPr>
        <w:spacing w:before="120" w:after="120"/>
        <w:jc w:val="both"/>
        <w:rPr>
          <w:rFonts w:ascii="Arial" w:hAnsi="Arial" w:cs="Arial"/>
          <w:lang w:val="bs-Latn-BA"/>
        </w:rPr>
      </w:pPr>
      <w:r w:rsidRPr="6BC46CD7" w:rsidR="005D6B9F">
        <w:rPr>
          <w:rFonts w:ascii="Arial" w:hAnsi="Arial" w:cs="Arial"/>
          <w:sz w:val="22"/>
          <w:szCs w:val="22"/>
          <w:lang w:val="bs-Latn-BA"/>
        </w:rPr>
        <w:t>Naknada po satu je 20,00 EUR bruto, za mentore/</w:t>
      </w:r>
      <w:proofErr w:type="spellStart"/>
      <w:r w:rsidRPr="6BC46CD7" w:rsidR="005D6B9F">
        <w:rPr>
          <w:rFonts w:ascii="Arial" w:hAnsi="Arial" w:cs="Arial"/>
          <w:sz w:val="22"/>
          <w:szCs w:val="22"/>
          <w:lang w:val="bs-Latn-BA"/>
        </w:rPr>
        <w:t>ice</w:t>
      </w:r>
      <w:proofErr w:type="spellEnd"/>
      <w:r w:rsidRPr="6BC46CD7" w:rsidR="005D6B9F">
        <w:rPr>
          <w:rFonts w:ascii="Arial" w:hAnsi="Arial" w:cs="Arial"/>
          <w:sz w:val="22"/>
          <w:szCs w:val="22"/>
          <w:lang w:val="bs-Latn-BA"/>
        </w:rPr>
        <w:t xml:space="preserve"> angažovane za sljedeće kategorije: upravljanje organizacijom, zagovaranje i razvoj</w:t>
      </w:r>
      <w:r w:rsidRPr="6BC46CD7" w:rsidR="00864E68">
        <w:rPr>
          <w:rFonts w:ascii="Arial" w:hAnsi="Arial" w:cs="Arial"/>
          <w:sz w:val="22"/>
          <w:szCs w:val="22"/>
          <w:lang w:val="bs-Latn-BA"/>
        </w:rPr>
        <w:t xml:space="preserve"> i tematska polja. Naknada po satu je</w:t>
      </w:r>
      <w:r w:rsidRPr="6BC46CD7" w:rsidR="07213591">
        <w:rPr>
          <w:rFonts w:ascii="Arial" w:hAnsi="Arial" w:cs="Arial"/>
          <w:sz w:val="22"/>
          <w:szCs w:val="22"/>
          <w:lang w:val="bs-Latn-BA"/>
        </w:rPr>
        <w:t xml:space="preserve"> </w:t>
      </w:r>
      <w:r w:rsidRPr="6BC46CD7" w:rsidR="00864E68">
        <w:rPr>
          <w:rFonts w:ascii="Arial" w:hAnsi="Arial" w:cs="Arial"/>
          <w:sz w:val="22"/>
          <w:szCs w:val="22"/>
          <w:lang w:val="bs-Latn-BA"/>
        </w:rPr>
        <w:t>30,00 EUR bruto za mentore/</w:t>
      </w:r>
      <w:proofErr w:type="spellStart"/>
      <w:r w:rsidRPr="6BC46CD7" w:rsidR="00864E68">
        <w:rPr>
          <w:rFonts w:ascii="Arial" w:hAnsi="Arial" w:cs="Arial"/>
          <w:sz w:val="22"/>
          <w:szCs w:val="22"/>
          <w:lang w:val="bs-Latn-BA"/>
        </w:rPr>
        <w:t>ice</w:t>
      </w:r>
      <w:proofErr w:type="spellEnd"/>
      <w:r w:rsidRPr="6BC46CD7" w:rsidR="00864E68">
        <w:rPr>
          <w:rFonts w:ascii="Arial" w:hAnsi="Arial" w:cs="Arial"/>
          <w:sz w:val="22"/>
          <w:szCs w:val="22"/>
          <w:lang w:val="bs-Latn-BA"/>
        </w:rPr>
        <w:t xml:space="preserve"> angažovane za finansijski i pravni okvir</w:t>
      </w:r>
      <w:r w:rsidRPr="6BC46CD7" w:rsidR="00864E68">
        <w:rPr>
          <w:rFonts w:ascii="Arial" w:hAnsi="Arial" w:cs="Arial"/>
          <w:lang w:val="bs-Latn-BA"/>
        </w:rPr>
        <w:t>.</w:t>
      </w:r>
    </w:p>
    <w:p w:rsidRPr="00640397" w:rsidR="005367D2" w:rsidP="00E45469" w:rsidRDefault="00EB0297" w14:paraId="0150C469" w14:textId="62EDCBCB">
      <w:pPr>
        <w:pStyle w:val="BodyText"/>
        <w:spacing w:before="120" w:after="120"/>
        <w:ind w:right="11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Nacionalni mentori/ce će biti plaćeni na osnovu broja stručnih sati tokom kojih je on/ona bio/la angažovan/a. Jedan stručni sat će se platiti n</w:t>
      </w:r>
      <w:r w:rsidRPr="00640397" w:rsidR="001D063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osnovu kategorij</w:t>
      </w:r>
      <w:r w:rsidR="003B296D">
        <w:rPr>
          <w:rFonts w:ascii="Arial" w:hAnsi="Arial" w:cs="Arial"/>
          <w:sz w:val="22"/>
          <w:szCs w:val="22"/>
          <w:lang w:val="bs-Latn-BA"/>
        </w:rPr>
        <w:t>a usluga SMART Balkan projekta</w:t>
      </w:r>
      <w:r w:rsidRPr="00640397" w:rsidR="6341A42D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3B296D">
        <w:rPr>
          <w:rFonts w:ascii="Arial" w:hAnsi="Arial" w:cs="Arial"/>
          <w:sz w:val="22"/>
          <w:szCs w:val="22"/>
          <w:lang w:val="bs-Latn-BA"/>
        </w:rPr>
        <w:t xml:space="preserve">Broj radnih sati će biti provjeren od strane službenika/ce za grantove i bazirano na izvještaju </w:t>
      </w:r>
      <w:r w:rsidR="009C4C37">
        <w:rPr>
          <w:rFonts w:ascii="Arial" w:hAnsi="Arial" w:cs="Arial"/>
          <w:sz w:val="22"/>
          <w:szCs w:val="22"/>
          <w:lang w:val="bs-Latn-BA"/>
        </w:rPr>
        <w:t xml:space="preserve">i povratnoj informaciji OCD. </w:t>
      </w:r>
    </w:p>
    <w:p w:rsidRPr="00640397" w:rsidR="006D7410" w:rsidP="00E45469" w:rsidRDefault="006D7410" w14:paraId="7332E38D" w14:textId="26ADAF85">
      <w:pPr>
        <w:spacing w:before="120" w:after="120"/>
        <w:rPr>
          <w:rFonts w:ascii="Arial" w:hAnsi="Arial" w:cs="Arial"/>
          <w:sz w:val="22"/>
          <w:szCs w:val="22"/>
          <w:lang w:val="bs-Latn-BA"/>
        </w:rPr>
      </w:pPr>
    </w:p>
    <w:sectPr w:rsidRPr="00640397" w:rsidR="006D7410">
      <w:headerReference w:type="default" r:id="rId15"/>
      <w:footerReference w:type="default" r:id="rId16"/>
      <w:pgSz w:w="11900" w:h="16840" w:orient="portrait"/>
      <w:pgMar w:top="3118" w:right="1440" w:bottom="19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13E3" w:rsidRDefault="00BF13E3" w14:paraId="5A8895E9" w14:textId="77777777">
      <w:r>
        <w:separator/>
      </w:r>
    </w:p>
  </w:endnote>
  <w:endnote w:type="continuationSeparator" w:id="0">
    <w:p w:rsidR="00BF13E3" w:rsidRDefault="00BF13E3" w14:paraId="29FD6A2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367D2" w:rsidRDefault="00640397" w14:paraId="5190F380" w14:textId="5760D049">
    <w:pPr>
      <w:pStyle w:val="BodyText"/>
      <w:spacing w:line="14" w:lineRule="auto"/>
      <w:rPr>
        <w:sz w:val="20"/>
      </w:rPr>
    </w:pPr>
    <w:r>
      <w:rPr>
        <w:noProof/>
      </w:rPr>
      <w:drawing>
        <wp:anchor distT="152400" distB="152400" distL="152400" distR="152400" simplePos="0" relativeHeight="251668480" behindDoc="1" locked="0" layoutInCell="1" allowOverlap="1" wp14:anchorId="38235B1C" wp14:editId="4A0737A6">
          <wp:simplePos x="0" y="0"/>
          <wp:positionH relativeFrom="page">
            <wp:posOffset>123825</wp:posOffset>
          </wp:positionH>
          <wp:positionV relativeFrom="page">
            <wp:posOffset>9867900</wp:posOffset>
          </wp:positionV>
          <wp:extent cx="7048500" cy="779780"/>
          <wp:effectExtent l="0" t="0" r="0" b="1270"/>
          <wp:wrapNone/>
          <wp:docPr id="1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048500" cy="779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7410" w:rsidRDefault="006D7410" w14:paraId="5A0CA96B" w14:textId="77777777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13E3" w:rsidRDefault="00BF13E3" w14:paraId="23BE9853" w14:textId="77777777">
      <w:r>
        <w:separator/>
      </w:r>
    </w:p>
  </w:footnote>
  <w:footnote w:type="continuationSeparator" w:id="0">
    <w:p w:rsidR="00BF13E3" w:rsidRDefault="00BF13E3" w14:paraId="60723D56" w14:textId="77777777">
      <w:r>
        <w:continuationSeparator/>
      </w:r>
    </w:p>
  </w:footnote>
  <w:footnote w:id="1">
    <w:p w:rsidR="007D4593" w:rsidRDefault="007D4593" w14:paraId="4CDBE733" w14:textId="6A6EB4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841D4D">
        <w:t>Polja</w:t>
      </w:r>
      <w:proofErr w:type="spellEnd"/>
      <w:r w:rsidR="00841D4D">
        <w:t xml:space="preserve"> </w:t>
      </w:r>
      <w:proofErr w:type="spellStart"/>
      <w:r w:rsidR="00841D4D">
        <w:t>rada</w:t>
      </w:r>
      <w:proofErr w:type="spellEnd"/>
      <w:r w:rsidR="00841D4D">
        <w:t xml:space="preserve"> </w:t>
      </w:r>
      <w:proofErr w:type="spellStart"/>
      <w:r w:rsidR="00841D4D">
        <w:t>su</w:t>
      </w:r>
      <w:proofErr w:type="spellEnd"/>
      <w:r w:rsidR="00841D4D">
        <w:t xml:space="preserve"> </w:t>
      </w:r>
      <w:proofErr w:type="spellStart"/>
      <w:r w:rsidR="00841D4D">
        <w:t>definisana</w:t>
      </w:r>
      <w:proofErr w:type="spellEnd"/>
      <w:r w:rsidR="00841D4D">
        <w:t xml:space="preserve"> </w:t>
      </w:r>
      <w:proofErr w:type="spellStart"/>
      <w:r w:rsidR="00841D4D">
        <w:t>prema</w:t>
      </w:r>
      <w:proofErr w:type="spellEnd"/>
      <w:r w:rsidR="00841D4D">
        <w:t xml:space="preserve"> </w:t>
      </w:r>
      <w:r w:rsidRPr="00841D4D" w:rsidR="00841D4D">
        <w:rPr>
          <w:b/>
          <w:bCs/>
        </w:rPr>
        <w:t>PQASSO</w:t>
      </w:r>
      <w:r w:rsidR="00841D4D">
        <w:t xml:space="preserve"> </w:t>
      </w:r>
      <w:proofErr w:type="spellStart"/>
      <w:r w:rsidR="00841D4D">
        <w:t>smjernicama</w:t>
      </w:r>
      <w:proofErr w:type="spellEnd"/>
      <w:r w:rsidR="00841D4D">
        <w:t xml:space="preserve"> (</w:t>
      </w:r>
      <w:proofErr w:type="spellStart"/>
      <w:r w:rsidR="00841D4D">
        <w:t>Sistem</w:t>
      </w:r>
      <w:proofErr w:type="spellEnd"/>
      <w:r w:rsidR="00841D4D">
        <w:t xml:space="preserve"> </w:t>
      </w:r>
      <w:proofErr w:type="spellStart"/>
      <w:r w:rsidR="00841D4D">
        <w:t>praktičnog</w:t>
      </w:r>
      <w:proofErr w:type="spellEnd"/>
      <w:r w:rsidR="00841D4D">
        <w:t xml:space="preserve"> </w:t>
      </w:r>
      <w:proofErr w:type="spellStart"/>
      <w:r w:rsidR="00841D4D">
        <w:t>osiguranja</w:t>
      </w:r>
      <w:proofErr w:type="spellEnd"/>
      <w:r w:rsidR="00841D4D">
        <w:t xml:space="preserve"> Sistema za male </w:t>
      </w:r>
      <w:proofErr w:type="spellStart"/>
      <w:r w:rsidR="00841D4D">
        <w:t>organizacije</w:t>
      </w:r>
      <w:proofErr w:type="spellEnd"/>
      <w:r w:rsidR="00841D4D">
        <w:t xml:space="preserve">) </w:t>
      </w:r>
      <w:proofErr w:type="spellStart"/>
      <w:r w:rsidR="00841D4D">
        <w:t>koje</w:t>
      </w:r>
      <w:proofErr w:type="spellEnd"/>
      <w:r w:rsidR="00841D4D">
        <w:t xml:space="preserve"> se </w:t>
      </w:r>
      <w:proofErr w:type="spellStart"/>
      <w:r w:rsidR="00841D4D">
        <w:t>mogu</w:t>
      </w:r>
      <w:proofErr w:type="spellEnd"/>
      <w:r w:rsidR="00841D4D">
        <w:t xml:space="preserve"> </w:t>
      </w:r>
      <w:proofErr w:type="spellStart"/>
      <w:r w:rsidR="00841D4D">
        <w:t>pronaći</w:t>
      </w:r>
      <w:proofErr w:type="spellEnd"/>
      <w:r w:rsidR="00841D4D">
        <w:t xml:space="preserve"> na: </w:t>
      </w:r>
      <w:hyperlink w:history="1" r:id="rId1">
        <w:r w:rsidRPr="00203662">
          <w:rPr>
            <w:rStyle w:val="Hyperlink"/>
            <w:rFonts w:asciiTheme="majorHAnsi" w:hAnsiTheme="majorHAnsi" w:cstheme="majorHAnsi"/>
            <w:sz w:val="21"/>
            <w:szCs w:val="21"/>
            <w:shd w:val="clear" w:color="auto" w:fill="FFFFFF"/>
          </w:rPr>
          <w:t>https://web.archive.org/web/20111103212105/http://www.ces-vol.org.uk/index.cfm?pg=42</w:t>
        </w:r>
      </w:hyperlink>
    </w:p>
  </w:footnote>
  <w:footnote w:id="2">
    <w:p w:rsidR="00617B77" w:rsidP="00617B77" w:rsidRDefault="00617B77" w14:paraId="10C40ABA" w14:textId="2007B5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0D4604">
        <w:rPr>
          <w:rFonts w:asciiTheme="majorHAnsi" w:hAnsiTheme="majorHAnsi" w:cstheme="majorHAnsi"/>
        </w:rPr>
        <w:t>Polja</w:t>
      </w:r>
      <w:proofErr w:type="spellEnd"/>
      <w:r w:rsidR="000D4604">
        <w:rPr>
          <w:rFonts w:asciiTheme="majorHAnsi" w:hAnsiTheme="majorHAnsi" w:cstheme="majorHAnsi"/>
        </w:rPr>
        <w:t xml:space="preserve"> </w:t>
      </w:r>
      <w:proofErr w:type="spellStart"/>
      <w:r w:rsidR="000D4604">
        <w:rPr>
          <w:rFonts w:asciiTheme="majorHAnsi" w:hAnsiTheme="majorHAnsi" w:cstheme="majorHAnsi"/>
        </w:rPr>
        <w:t>rada</w:t>
      </w:r>
      <w:proofErr w:type="spellEnd"/>
      <w:r w:rsidR="000D4604">
        <w:rPr>
          <w:rFonts w:asciiTheme="majorHAnsi" w:hAnsiTheme="majorHAnsi" w:cstheme="majorHAnsi"/>
        </w:rPr>
        <w:t xml:space="preserve"> </w:t>
      </w:r>
      <w:proofErr w:type="spellStart"/>
      <w:r w:rsidR="000D4604">
        <w:rPr>
          <w:rFonts w:asciiTheme="majorHAnsi" w:hAnsiTheme="majorHAnsi" w:cstheme="majorHAnsi"/>
        </w:rPr>
        <w:t>kao</w:t>
      </w:r>
      <w:proofErr w:type="spellEnd"/>
      <w:r w:rsidR="000D4604">
        <w:rPr>
          <w:rFonts w:asciiTheme="majorHAnsi" w:hAnsiTheme="majorHAnsi" w:cstheme="majorHAnsi"/>
        </w:rPr>
        <w:t xml:space="preserve"> </w:t>
      </w:r>
      <w:proofErr w:type="spellStart"/>
      <w:r w:rsidR="000D4604">
        <w:rPr>
          <w:rFonts w:asciiTheme="majorHAnsi" w:hAnsiTheme="majorHAnsi" w:cstheme="majorHAnsi"/>
        </w:rPr>
        <w:t>što</w:t>
      </w:r>
      <w:proofErr w:type="spellEnd"/>
      <w:r w:rsidR="000D4604">
        <w:rPr>
          <w:rFonts w:asciiTheme="majorHAnsi" w:hAnsiTheme="majorHAnsi" w:cstheme="majorHAnsi"/>
        </w:rPr>
        <w:t xml:space="preserve"> </w:t>
      </w:r>
      <w:proofErr w:type="spellStart"/>
      <w:r w:rsidR="000D4604">
        <w:rPr>
          <w:rFonts w:asciiTheme="majorHAnsi" w:hAnsiTheme="majorHAnsi" w:cstheme="majorHAnsi"/>
        </w:rPr>
        <w:t>su</w:t>
      </w:r>
      <w:proofErr w:type="spellEnd"/>
      <w:r w:rsidR="000D4604">
        <w:rPr>
          <w:rFonts w:asciiTheme="majorHAnsi" w:hAnsiTheme="majorHAnsi" w:cstheme="majorHAnsi"/>
        </w:rPr>
        <w:t xml:space="preserve"> </w:t>
      </w:r>
      <w:proofErr w:type="spellStart"/>
      <w:r w:rsidR="000D4604">
        <w:rPr>
          <w:rFonts w:asciiTheme="majorHAnsi" w:hAnsiTheme="majorHAnsi" w:cstheme="majorHAnsi"/>
        </w:rPr>
        <w:t>definisana</w:t>
      </w:r>
      <w:proofErr w:type="spellEnd"/>
      <w:r w:rsidR="000D4604">
        <w:rPr>
          <w:rFonts w:asciiTheme="majorHAnsi" w:hAnsiTheme="majorHAnsi" w:cstheme="majorHAnsi"/>
        </w:rPr>
        <w:t xml:space="preserve"> u </w:t>
      </w:r>
      <w:r w:rsidR="000D4604">
        <w:rPr>
          <w:rFonts w:asciiTheme="majorHAnsi" w:hAnsiTheme="majorHAnsi" w:cstheme="majorHAnsi"/>
          <w:b/>
          <w:bCs/>
        </w:rPr>
        <w:t xml:space="preserve">PQASSO </w:t>
      </w:r>
      <w:proofErr w:type="spellStart"/>
      <w:r w:rsidR="000D4604">
        <w:rPr>
          <w:rFonts w:asciiTheme="majorHAnsi" w:hAnsiTheme="majorHAnsi" w:cstheme="majorHAnsi"/>
        </w:rPr>
        <w:t>smjernicama</w:t>
      </w:r>
      <w:proofErr w:type="spellEnd"/>
      <w:r w:rsidR="000D4604">
        <w:rPr>
          <w:rFonts w:asciiTheme="majorHAnsi" w:hAnsiTheme="majorHAnsi" w:cstheme="majorHAnsi"/>
        </w:rPr>
        <w:t xml:space="preserve">, </w:t>
      </w:r>
      <w:proofErr w:type="spellStart"/>
      <w:r w:rsidR="000D4604">
        <w:rPr>
          <w:rFonts w:asciiTheme="majorHAnsi" w:hAnsiTheme="majorHAnsi" w:cstheme="majorHAnsi"/>
        </w:rPr>
        <w:t>dostupnim</w:t>
      </w:r>
      <w:proofErr w:type="spellEnd"/>
      <w:r w:rsidR="000D4604">
        <w:rPr>
          <w:rFonts w:asciiTheme="majorHAnsi" w:hAnsiTheme="majorHAnsi" w:cstheme="majorHAnsi"/>
        </w:rPr>
        <w:t xml:space="preserve"> na: </w:t>
      </w:r>
      <w:hyperlink w:history="1" r:id="rId2">
        <w:r w:rsidRPr="00203662">
          <w:rPr>
            <w:rStyle w:val="Hyperlink"/>
            <w:rFonts w:asciiTheme="majorHAnsi" w:hAnsiTheme="majorHAnsi" w:cstheme="majorHAnsi"/>
            <w:sz w:val="21"/>
            <w:szCs w:val="21"/>
            <w:shd w:val="clear" w:color="auto" w:fill="FFFFFF"/>
          </w:rPr>
          <w:t>https://web.archive.org/web/20111103212105/http://www.ces-vol.org.uk/index.cfm?pg=42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367D2" w:rsidP="00D1548B" w:rsidRDefault="00640397" w14:paraId="128B94A3" w14:textId="45D5CCD5">
    <w:pPr>
      <w:pStyle w:val="BodyText"/>
      <w:tabs>
        <w:tab w:val="left" w:pos="1725"/>
        <w:tab w:val="right" w:pos="9419"/>
      </w:tabs>
      <w:spacing w:line="14" w:lineRule="auto"/>
      <w:rPr>
        <w:sz w:val="20"/>
      </w:rPr>
    </w:pPr>
    <w:r>
      <w:rPr>
        <w:noProof/>
      </w:rPr>
      <w:drawing>
        <wp:anchor distT="152400" distB="152400" distL="152400" distR="152400" simplePos="0" relativeHeight="251670528" behindDoc="1" locked="0" layoutInCell="1" allowOverlap="1" wp14:anchorId="36ED8B9F" wp14:editId="17256AE7">
          <wp:simplePos x="0" y="0"/>
          <wp:positionH relativeFrom="margin">
            <wp:posOffset>-815975</wp:posOffset>
          </wp:positionH>
          <wp:positionV relativeFrom="topMargin">
            <wp:posOffset>57150</wp:posOffset>
          </wp:positionV>
          <wp:extent cx="3098165" cy="809625"/>
          <wp:effectExtent l="0" t="0" r="6985" b="9525"/>
          <wp:wrapNone/>
          <wp:docPr id="2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8994" t="28900" r="48983"/>
                  <a:stretch/>
                </pic:blipFill>
                <pic:spPr bwMode="auto">
                  <a:xfrm>
                    <a:off x="0" y="0"/>
                    <a:ext cx="3098165" cy="8096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7D2">
      <w:rPr>
        <w:sz w:val="20"/>
      </w:rPr>
      <w:tab/>
    </w:r>
    <w:r w:rsidR="005367D2">
      <w:rPr>
        <w:sz w:val="20"/>
      </w:rPr>
      <w:tab/>
    </w:r>
    <w:r w:rsidR="005367D2">
      <w:rPr>
        <w:sz w:val="20"/>
      </w:rPr>
      <w:tab/>
    </w:r>
  </w:p>
  <w:p w:rsidR="005367D2" w:rsidP="00D1548B" w:rsidRDefault="005367D2" w14:paraId="0FD1F64E" w14:textId="77777777">
    <w:pPr>
      <w:pStyle w:val="BodyText"/>
      <w:tabs>
        <w:tab w:val="left" w:pos="1725"/>
        <w:tab w:val="right" w:pos="9419"/>
      </w:tabs>
      <w:spacing w:line="14" w:lineRule="auto"/>
      <w:rPr>
        <w:sz w:val="20"/>
      </w:rPr>
    </w:pPr>
  </w:p>
  <w:p w:rsidR="005367D2" w:rsidP="00D1548B" w:rsidRDefault="005367D2" w14:paraId="04E2B916" w14:textId="77777777">
    <w:pPr>
      <w:pStyle w:val="BodyText"/>
      <w:tabs>
        <w:tab w:val="left" w:pos="1725"/>
        <w:tab w:val="right" w:pos="9419"/>
      </w:tabs>
      <w:spacing w:line="14" w:lineRule="auto"/>
      <w:rPr>
        <w:sz w:val="20"/>
      </w:rPr>
    </w:pPr>
  </w:p>
  <w:p w:rsidR="005367D2" w:rsidP="00D1548B" w:rsidRDefault="005367D2" w14:paraId="08E3394E" w14:textId="506529C5">
    <w:pPr>
      <w:pStyle w:val="BodyText"/>
      <w:tabs>
        <w:tab w:val="left" w:pos="1725"/>
        <w:tab w:val="right" w:pos="9419"/>
      </w:tabs>
      <w:spacing w:line="14" w:lineRule="auto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5367D2" w:rsidP="00C509BB" w:rsidRDefault="005367D2" w14:paraId="101A18ED" w14:textId="77777777">
    <w:pPr>
      <w:pStyle w:val="BodyText"/>
      <w:spacing w:line="14" w:lineRule="auto"/>
      <w:jc w:val="right"/>
      <w:rPr>
        <w:sz w:val="20"/>
      </w:rPr>
    </w:pPr>
  </w:p>
  <w:p w:rsidR="005367D2" w:rsidP="00C509BB" w:rsidRDefault="005367D2" w14:paraId="543B050A" w14:textId="77777777">
    <w:pPr>
      <w:pStyle w:val="BodyText"/>
      <w:spacing w:line="14" w:lineRule="auto"/>
      <w:jc w:val="right"/>
      <w:rPr>
        <w:sz w:val="20"/>
      </w:rPr>
    </w:pPr>
  </w:p>
  <w:p w:rsidR="005367D2" w:rsidP="00C509BB" w:rsidRDefault="005367D2" w14:paraId="773D3705" w14:textId="5B7C2CF6">
    <w:pPr>
      <w:pStyle w:val="BodyText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D7410" w:rsidRDefault="00E45469" w14:paraId="1D723702" w14:textId="273D8EE8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66432" behindDoc="1" locked="0" layoutInCell="1" allowOverlap="1" wp14:anchorId="7FA012C6" wp14:editId="3AFD347C">
          <wp:simplePos x="0" y="0"/>
          <wp:positionH relativeFrom="margin">
            <wp:posOffset>0</wp:posOffset>
          </wp:positionH>
          <wp:positionV relativeFrom="topMargin">
            <wp:posOffset>601345</wp:posOffset>
          </wp:positionV>
          <wp:extent cx="3174740" cy="1264920"/>
          <wp:effectExtent l="0" t="0" r="6985" b="0"/>
          <wp:wrapNone/>
          <wp:docPr id="235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8994" t="28900" r="48983"/>
                  <a:stretch/>
                </pic:blipFill>
                <pic:spPr bwMode="auto">
                  <a:xfrm>
                    <a:off x="0" y="0"/>
                    <a:ext cx="3174740" cy="12649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3A4">
      <w:rPr>
        <w:noProof/>
      </w:rPr>
      <w:drawing>
        <wp:anchor distT="152400" distB="152400" distL="152400" distR="152400" simplePos="0" relativeHeight="251659264" behindDoc="1" locked="0" layoutInCell="1" allowOverlap="1" wp14:anchorId="0203F91B" wp14:editId="36D1BC9C">
          <wp:simplePos x="0" y="0"/>
          <wp:positionH relativeFrom="page">
            <wp:posOffset>0</wp:posOffset>
          </wp:positionH>
          <wp:positionV relativeFrom="page">
            <wp:posOffset>9555146</wp:posOffset>
          </wp:positionV>
          <wp:extent cx="7560310" cy="1075175"/>
          <wp:effectExtent l="0" t="0" r="0" b="0"/>
          <wp:wrapNone/>
          <wp:docPr id="1073741826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2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0EA3"/>
    <w:multiLevelType w:val="hybridMultilevel"/>
    <w:tmpl w:val="5FB4D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116C"/>
    <w:multiLevelType w:val="hybridMultilevel"/>
    <w:tmpl w:val="3FF6553A"/>
    <w:lvl w:ilvl="0" w:tplc="EC48366C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4E15C33"/>
    <w:multiLevelType w:val="hybridMultilevel"/>
    <w:tmpl w:val="9B56A2E0"/>
    <w:lvl w:ilvl="0" w:tplc="9F888B82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093127"/>
    <w:multiLevelType w:val="hybridMultilevel"/>
    <w:tmpl w:val="DB5E2C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705881"/>
    <w:multiLevelType w:val="hybridMultilevel"/>
    <w:tmpl w:val="97D44046"/>
    <w:lvl w:ilvl="0" w:tplc="10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4E18"/>
    <w:multiLevelType w:val="hybridMultilevel"/>
    <w:tmpl w:val="65FCCAC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9167689"/>
    <w:multiLevelType w:val="hybridMultilevel"/>
    <w:tmpl w:val="EC40F6D8"/>
    <w:lvl w:ilvl="0" w:tplc="100A98A8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1" w:hanging="360"/>
      </w:pPr>
    </w:lvl>
    <w:lvl w:ilvl="2" w:tplc="0409001B">
      <w:start w:val="1"/>
      <w:numFmt w:val="lowerRoman"/>
      <w:lvlText w:val="%3."/>
      <w:lvlJc w:val="right"/>
      <w:pPr>
        <w:ind w:left="3231" w:hanging="180"/>
      </w:pPr>
    </w:lvl>
    <w:lvl w:ilvl="3" w:tplc="0409000F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 w15:restartNumberingAfterBreak="0">
    <w:nsid w:val="5EE303C5"/>
    <w:multiLevelType w:val="hybridMultilevel"/>
    <w:tmpl w:val="CE26FF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B45F9"/>
    <w:multiLevelType w:val="hybridMultilevel"/>
    <w:tmpl w:val="31784D0E"/>
    <w:lvl w:ilvl="0" w:tplc="D6A2C1A4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6052E7"/>
    <w:multiLevelType w:val="hybridMultilevel"/>
    <w:tmpl w:val="416C1CA4"/>
    <w:lvl w:ilvl="0" w:tplc="327E8A42">
      <w:start w:val="1"/>
      <w:numFmt w:val="lowerLetter"/>
      <w:lvlText w:val="%1)"/>
      <w:lvlJc w:val="left"/>
      <w:pPr>
        <w:ind w:left="942" w:hanging="360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1" w:tplc="8F76390C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2" w:tplc="FB0A57CA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3" w:tplc="5CB035DC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C77C73CE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5" w:tplc="40823D8C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6" w:tplc="B2FC10F6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F1D2B16A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8" w:tplc="A352EF92">
      <w:numFmt w:val="bullet"/>
      <w:lvlText w:val="•"/>
      <w:lvlJc w:val="left"/>
      <w:pPr>
        <w:ind w:left="7718" w:hanging="360"/>
      </w:pPr>
      <w:rPr>
        <w:rFonts w:hint="default"/>
        <w:lang w:val="en-US" w:eastAsia="en-US" w:bidi="ar-SA"/>
      </w:rPr>
    </w:lvl>
  </w:abstractNum>
  <w:num w:numId="1" w16cid:durableId="765343302">
    <w:abstractNumId w:val="9"/>
  </w:num>
  <w:num w:numId="2" w16cid:durableId="2083213093">
    <w:abstractNumId w:val="8"/>
  </w:num>
  <w:num w:numId="3" w16cid:durableId="1607539612">
    <w:abstractNumId w:val="6"/>
  </w:num>
  <w:num w:numId="4" w16cid:durableId="2116244225">
    <w:abstractNumId w:val="2"/>
  </w:num>
  <w:num w:numId="5" w16cid:durableId="484930620">
    <w:abstractNumId w:val="5"/>
  </w:num>
  <w:num w:numId="6" w16cid:durableId="2089384222">
    <w:abstractNumId w:val="3"/>
  </w:num>
  <w:num w:numId="7" w16cid:durableId="958802753">
    <w:abstractNumId w:val="0"/>
  </w:num>
  <w:num w:numId="8" w16cid:durableId="199977082">
    <w:abstractNumId w:val="7"/>
  </w:num>
  <w:num w:numId="9" w16cid:durableId="88934219">
    <w:abstractNumId w:val="4"/>
  </w:num>
  <w:num w:numId="10" w16cid:durableId="1575821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10"/>
    <w:rsid w:val="0000187A"/>
    <w:rsid w:val="00020B8D"/>
    <w:rsid w:val="00040A97"/>
    <w:rsid w:val="00054315"/>
    <w:rsid w:val="00065418"/>
    <w:rsid w:val="00072BCB"/>
    <w:rsid w:val="00073291"/>
    <w:rsid w:val="000D4604"/>
    <w:rsid w:val="000D733B"/>
    <w:rsid w:val="001207C6"/>
    <w:rsid w:val="00121BE2"/>
    <w:rsid w:val="00132631"/>
    <w:rsid w:val="001925EB"/>
    <w:rsid w:val="00195EED"/>
    <w:rsid w:val="001D063E"/>
    <w:rsid w:val="001D0EB6"/>
    <w:rsid w:val="001D1679"/>
    <w:rsid w:val="001D39F0"/>
    <w:rsid w:val="001D5539"/>
    <w:rsid w:val="001E0D3A"/>
    <w:rsid w:val="00230FF2"/>
    <w:rsid w:val="002423EA"/>
    <w:rsid w:val="00255ACB"/>
    <w:rsid w:val="00265B0C"/>
    <w:rsid w:val="00297D5C"/>
    <w:rsid w:val="002A10D5"/>
    <w:rsid w:val="002A39AF"/>
    <w:rsid w:val="002B3D53"/>
    <w:rsid w:val="002C13F2"/>
    <w:rsid w:val="00343EE5"/>
    <w:rsid w:val="003B296D"/>
    <w:rsid w:val="003B7375"/>
    <w:rsid w:val="003B7671"/>
    <w:rsid w:val="003C2350"/>
    <w:rsid w:val="003C5F2F"/>
    <w:rsid w:val="003D411B"/>
    <w:rsid w:val="003D485C"/>
    <w:rsid w:val="0044567D"/>
    <w:rsid w:val="0047124C"/>
    <w:rsid w:val="004863A4"/>
    <w:rsid w:val="00496D70"/>
    <w:rsid w:val="004A5906"/>
    <w:rsid w:val="004C4928"/>
    <w:rsid w:val="005367D2"/>
    <w:rsid w:val="00543A0F"/>
    <w:rsid w:val="00565EAB"/>
    <w:rsid w:val="005A061E"/>
    <w:rsid w:val="005A17CF"/>
    <w:rsid w:val="005D5BAF"/>
    <w:rsid w:val="005D6B9F"/>
    <w:rsid w:val="005E7EBA"/>
    <w:rsid w:val="005F526E"/>
    <w:rsid w:val="0061425E"/>
    <w:rsid w:val="00617B77"/>
    <w:rsid w:val="00632351"/>
    <w:rsid w:val="00640397"/>
    <w:rsid w:val="00656871"/>
    <w:rsid w:val="00661148"/>
    <w:rsid w:val="00680EDE"/>
    <w:rsid w:val="00683D28"/>
    <w:rsid w:val="006953E2"/>
    <w:rsid w:val="00697081"/>
    <w:rsid w:val="006B40CD"/>
    <w:rsid w:val="006D2B63"/>
    <w:rsid w:val="006D7410"/>
    <w:rsid w:val="006D7422"/>
    <w:rsid w:val="00703F49"/>
    <w:rsid w:val="007068A5"/>
    <w:rsid w:val="00746C0A"/>
    <w:rsid w:val="00746E53"/>
    <w:rsid w:val="00757DB0"/>
    <w:rsid w:val="007A0C59"/>
    <w:rsid w:val="007C0663"/>
    <w:rsid w:val="007C0B3D"/>
    <w:rsid w:val="007D15FA"/>
    <w:rsid w:val="007D4593"/>
    <w:rsid w:val="007E1506"/>
    <w:rsid w:val="008033A1"/>
    <w:rsid w:val="008046ED"/>
    <w:rsid w:val="00807DAC"/>
    <w:rsid w:val="00841D4D"/>
    <w:rsid w:val="00864E68"/>
    <w:rsid w:val="0088470F"/>
    <w:rsid w:val="00955393"/>
    <w:rsid w:val="0095550D"/>
    <w:rsid w:val="009620D6"/>
    <w:rsid w:val="00963063"/>
    <w:rsid w:val="00985489"/>
    <w:rsid w:val="009C200B"/>
    <w:rsid w:val="009C4C37"/>
    <w:rsid w:val="009D0592"/>
    <w:rsid w:val="009F1DB1"/>
    <w:rsid w:val="009F4744"/>
    <w:rsid w:val="009F489D"/>
    <w:rsid w:val="00A02B2E"/>
    <w:rsid w:val="00A05FBB"/>
    <w:rsid w:val="00A44F26"/>
    <w:rsid w:val="00A50358"/>
    <w:rsid w:val="00A51088"/>
    <w:rsid w:val="00AF23D4"/>
    <w:rsid w:val="00B00FCA"/>
    <w:rsid w:val="00B17C00"/>
    <w:rsid w:val="00B466F7"/>
    <w:rsid w:val="00B6233D"/>
    <w:rsid w:val="00BA7E74"/>
    <w:rsid w:val="00BD08A1"/>
    <w:rsid w:val="00BD2D4B"/>
    <w:rsid w:val="00BF13E3"/>
    <w:rsid w:val="00BF561F"/>
    <w:rsid w:val="00C242AD"/>
    <w:rsid w:val="00C257E3"/>
    <w:rsid w:val="00C414DC"/>
    <w:rsid w:val="00C526C5"/>
    <w:rsid w:val="00C609BA"/>
    <w:rsid w:val="00C67587"/>
    <w:rsid w:val="00C95DD4"/>
    <w:rsid w:val="00CD571A"/>
    <w:rsid w:val="00CF5F80"/>
    <w:rsid w:val="00D17820"/>
    <w:rsid w:val="00D21367"/>
    <w:rsid w:val="00D42B97"/>
    <w:rsid w:val="00D7506B"/>
    <w:rsid w:val="00D90527"/>
    <w:rsid w:val="00DB1D8D"/>
    <w:rsid w:val="00DC4E2A"/>
    <w:rsid w:val="00DC7D15"/>
    <w:rsid w:val="00DE178F"/>
    <w:rsid w:val="00DE5EE5"/>
    <w:rsid w:val="00DE635C"/>
    <w:rsid w:val="00DF5B58"/>
    <w:rsid w:val="00E02668"/>
    <w:rsid w:val="00E07EC8"/>
    <w:rsid w:val="00E11CD8"/>
    <w:rsid w:val="00E45469"/>
    <w:rsid w:val="00EB0297"/>
    <w:rsid w:val="00EB36B4"/>
    <w:rsid w:val="00ED0B07"/>
    <w:rsid w:val="00EE09F9"/>
    <w:rsid w:val="00F0063B"/>
    <w:rsid w:val="00F01BD7"/>
    <w:rsid w:val="00F06E98"/>
    <w:rsid w:val="00F17FE1"/>
    <w:rsid w:val="00F246DF"/>
    <w:rsid w:val="00F71723"/>
    <w:rsid w:val="00F83AB9"/>
    <w:rsid w:val="00FE4462"/>
    <w:rsid w:val="07213591"/>
    <w:rsid w:val="0C9066F7"/>
    <w:rsid w:val="19331A2D"/>
    <w:rsid w:val="1C9586EC"/>
    <w:rsid w:val="201AD160"/>
    <w:rsid w:val="268AB21A"/>
    <w:rsid w:val="2C919B36"/>
    <w:rsid w:val="4CAA6D4F"/>
    <w:rsid w:val="4DDA12FD"/>
    <w:rsid w:val="53807F8C"/>
    <w:rsid w:val="6341A42D"/>
    <w:rsid w:val="6B702ECA"/>
    <w:rsid w:val="6BC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D193"/>
  <w15:docId w15:val="{3E6CA5D7-F9FE-4607-8FFC-EF36C648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67D2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ind w:left="958" w:right="853"/>
      <w:jc w:val="center"/>
      <w:outlineLvl w:val="0"/>
    </w:pPr>
    <w:rPr>
      <w:rFonts w:ascii="Calibri Light" w:hAnsi="Calibri Light" w:eastAsia="Calibri Light" w:cs="Calibri Light"/>
      <w:sz w:val="40"/>
      <w:szCs w:val="40"/>
      <w:bdr w:val="none" w:color="auto" w:sz="0" w:space="0"/>
    </w:rPr>
  </w:style>
  <w:style w:type="paragraph" w:styleId="Heading2">
    <w:name w:val="heading 2"/>
    <w:basedOn w:val="Normal"/>
    <w:link w:val="Heading2Char"/>
    <w:uiPriority w:val="9"/>
    <w:unhideWhenUsed/>
    <w:qFormat/>
    <w:rsid w:val="005367D2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spacing w:before="1"/>
      <w:ind w:left="955" w:right="853"/>
      <w:jc w:val="center"/>
      <w:outlineLvl w:val="1"/>
    </w:pPr>
    <w:rPr>
      <w:rFonts w:ascii="Calibri Light" w:hAnsi="Calibri Light" w:eastAsia="Calibri Light" w:cs="Calibri Light"/>
      <w:sz w:val="32"/>
      <w:szCs w:val="32"/>
      <w:bdr w:val="none" w:color="auto" w:sz="0" w:space="0"/>
    </w:rPr>
  </w:style>
  <w:style w:type="paragraph" w:styleId="Heading3">
    <w:name w:val="heading 3"/>
    <w:basedOn w:val="Normal"/>
    <w:link w:val="Heading3Char"/>
    <w:uiPriority w:val="9"/>
    <w:unhideWhenUsed/>
    <w:qFormat/>
    <w:rsid w:val="005367D2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spacing w:before="27"/>
      <w:ind w:left="961" w:right="853"/>
      <w:jc w:val="center"/>
      <w:outlineLvl w:val="2"/>
    </w:pPr>
    <w:rPr>
      <w:rFonts w:ascii="Calibri Light" w:hAnsi="Calibri Light" w:eastAsia="Calibri Light" w:cs="Calibri Light"/>
      <w:sz w:val="28"/>
      <w:szCs w:val="28"/>
      <w:bdr w:val="none" w:color="auto" w:sz="0" w:space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styleId="Heading1Char" w:customStyle="1">
    <w:name w:val="Heading 1 Char"/>
    <w:basedOn w:val="DefaultParagraphFont"/>
    <w:link w:val="Heading1"/>
    <w:uiPriority w:val="9"/>
    <w:rsid w:val="005367D2"/>
    <w:rPr>
      <w:rFonts w:ascii="Calibri Light" w:hAnsi="Calibri Light" w:eastAsia="Calibri Light" w:cs="Calibri Light"/>
      <w:sz w:val="40"/>
      <w:szCs w:val="40"/>
      <w:bdr w:val="none" w:color="auto" w:sz="0" w:space="0"/>
    </w:rPr>
  </w:style>
  <w:style w:type="character" w:styleId="Heading2Char" w:customStyle="1">
    <w:name w:val="Heading 2 Char"/>
    <w:basedOn w:val="DefaultParagraphFont"/>
    <w:link w:val="Heading2"/>
    <w:uiPriority w:val="9"/>
    <w:rsid w:val="005367D2"/>
    <w:rPr>
      <w:rFonts w:ascii="Calibri Light" w:hAnsi="Calibri Light" w:eastAsia="Calibri Light" w:cs="Calibri Light"/>
      <w:sz w:val="32"/>
      <w:szCs w:val="32"/>
      <w:bdr w:val="none" w:color="auto" w:sz="0" w:space="0"/>
    </w:rPr>
  </w:style>
  <w:style w:type="character" w:styleId="Heading3Char" w:customStyle="1">
    <w:name w:val="Heading 3 Char"/>
    <w:basedOn w:val="DefaultParagraphFont"/>
    <w:link w:val="Heading3"/>
    <w:uiPriority w:val="9"/>
    <w:rsid w:val="005367D2"/>
    <w:rPr>
      <w:rFonts w:ascii="Calibri Light" w:hAnsi="Calibri Light" w:eastAsia="Calibri Light" w:cs="Calibri Light"/>
      <w:sz w:val="28"/>
      <w:szCs w:val="28"/>
      <w:bdr w:val="none" w:color="auto" w:sz="0" w:space="0"/>
    </w:rPr>
  </w:style>
  <w:style w:type="paragraph" w:styleId="BodyText">
    <w:name w:val="Body Text"/>
    <w:basedOn w:val="Normal"/>
    <w:link w:val="BodyTextChar"/>
    <w:uiPriority w:val="1"/>
    <w:qFormat/>
    <w:rsid w:val="005367D2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</w:pPr>
    <w:rPr>
      <w:rFonts w:ascii="Calibri Light" w:hAnsi="Calibri Light" w:eastAsia="Calibri Light" w:cs="Calibri Light"/>
      <w:bdr w:val="none" w:color="auto" w:sz="0" w:space="0"/>
    </w:rPr>
  </w:style>
  <w:style w:type="character" w:styleId="BodyTextChar" w:customStyle="1">
    <w:name w:val="Body Text Char"/>
    <w:basedOn w:val="DefaultParagraphFont"/>
    <w:link w:val="BodyText"/>
    <w:uiPriority w:val="1"/>
    <w:rsid w:val="005367D2"/>
    <w:rPr>
      <w:rFonts w:ascii="Calibri Light" w:hAnsi="Calibri Light" w:eastAsia="Calibri Light" w:cs="Calibri Light"/>
      <w:sz w:val="24"/>
      <w:szCs w:val="24"/>
      <w:bdr w:val="none" w:color="auto" w:sz="0" w:space="0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367D2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ind w:left="721" w:hanging="361"/>
    </w:pPr>
    <w:rPr>
      <w:rFonts w:ascii="Calibri Light" w:hAnsi="Calibri Light" w:eastAsia="Calibri Light" w:cs="Calibri Light"/>
      <w:sz w:val="22"/>
      <w:szCs w:val="22"/>
      <w:bdr w:val="none" w:color="auto" w:sz="0" w:space="0"/>
    </w:rPr>
  </w:style>
  <w:style w:type="character" w:styleId="ListParagraphChar" w:customStyle="1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367D2"/>
    <w:rPr>
      <w:rFonts w:ascii="Calibri Light" w:hAnsi="Calibri Light" w:eastAsia="Calibri Light" w:cs="Calibri Light"/>
      <w:sz w:val="22"/>
      <w:szCs w:val="22"/>
      <w:bdr w:val="none" w:color="auto" w:sz="0" w:space="0"/>
    </w:rPr>
  </w:style>
  <w:style w:type="character" w:styleId="CommentReference">
    <w:name w:val="annotation reference"/>
    <w:basedOn w:val="DefaultParagraphFont"/>
    <w:uiPriority w:val="99"/>
    <w:semiHidden/>
    <w:unhideWhenUsed/>
    <w:rsid w:val="001E0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D3A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160"/>
    </w:pPr>
    <w:rPr>
      <w:rFonts w:asciiTheme="minorHAnsi" w:hAnsiTheme="minorHAnsi" w:eastAsiaTheme="minorEastAsia" w:cstheme="minorBidi"/>
      <w:sz w:val="20"/>
      <w:szCs w:val="20"/>
      <w:bdr w:val="none" w:color="auto" w:sz="0" w:space="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E0D3A"/>
    <w:rPr>
      <w:rFonts w:asciiTheme="minorHAnsi" w:hAnsiTheme="minorHAnsi" w:eastAsiaTheme="minorEastAsia" w:cstheme="minorBidi"/>
      <w:bdr w:val="none" w:color="auto" w:sz="0" w:space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3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0D3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4928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C4928"/>
  </w:style>
  <w:style w:type="character" w:styleId="FootnoteReference">
    <w:name w:val="footnote reference"/>
    <w:basedOn w:val="DefaultParagraphFont"/>
    <w:uiPriority w:val="99"/>
    <w:semiHidden/>
    <w:unhideWhenUsed/>
    <w:rsid w:val="004C492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C0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hAnsi="Times New Roman" w:eastAsia="Arial Unicode MS" w:cs="Times New Roman"/>
      <w:b/>
      <w:bCs/>
      <w:bdr w:val="nil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17C00"/>
    <w:rPr>
      <w:rFonts w:asciiTheme="minorHAnsi" w:hAnsiTheme="minorHAnsi" w:eastAsiaTheme="minorEastAsia" w:cstheme="minorBidi"/>
      <w:b/>
      <w:bCs/>
      <w:bdr w:val="none" w:color="auto" w:sz="0" w:space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sanctionssearch.ofac.treas.gov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docs.fcdo.gov.uk/docs/UK-Sanctions-List.html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eb.archive.org/web/20111103212105/http://www.ces-vol.org.uk/index.cfm?pg=42" TargetMode="External"/><Relationship Id="rId1" Type="http://schemas.openxmlformats.org/officeDocument/2006/relationships/hyperlink" Target="https://web.archive.org/web/20111103212105/http://www.ces-vol.org.uk/index.cfm?pg=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Props1.xml><?xml version="1.0" encoding="utf-8"?>
<ds:datastoreItem xmlns:ds="http://schemas.openxmlformats.org/officeDocument/2006/customXml" ds:itemID="{6715666C-E195-4DFB-893D-3868FE55D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31B6F-0795-4FE9-9410-0B725B4E7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563E7-9046-41AB-806A-EB353DC13412}"/>
</file>

<file path=customXml/itemProps4.xml><?xml version="1.0" encoding="utf-8"?>
<ds:datastoreItem xmlns:ds="http://schemas.openxmlformats.org/officeDocument/2006/customXml" ds:itemID="{292129D4-FEF0-4198-8CC0-1890550803E5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Esma Latic</dc:creator>
  <lastModifiedBy>Reisa Hodzic</lastModifiedBy>
  <revision>127</revision>
  <dcterms:created xsi:type="dcterms:W3CDTF">2022-11-16T15:19:00.0000000Z</dcterms:created>
  <dcterms:modified xsi:type="dcterms:W3CDTF">2023-02-10T08:32:02.1280495Z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</Properties>
</file>