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35F1" w:rsidR="00282A91" w:rsidP="002100E6" w:rsidRDefault="00282A91" w14:paraId="245E919F" w14:textId="77777777">
      <w:pPr>
        <w:shd w:val="clear" w:color="auto" w:fill="FFFFFF"/>
        <w:spacing w:after="0" w:line="276" w:lineRule="auto"/>
        <w:jc w:val="both"/>
        <w:textAlignment w:val="baseline"/>
        <w:rPr>
          <w:rFonts w:ascii="Arial" w:hAnsi="Arial" w:cs="Arial"/>
          <w:b/>
          <w:bCs/>
          <w:bdr w:val="none" w:color="auto" w:sz="0" w:space="0" w:frame="1"/>
        </w:rPr>
      </w:pPr>
    </w:p>
    <w:p w:rsidRPr="003335F1" w:rsidR="00282A91" w:rsidP="002100E6" w:rsidRDefault="00282A91" w14:paraId="73A04396" w14:textId="77777777">
      <w:pPr>
        <w:shd w:val="clear" w:color="auto" w:fill="FFFFFF"/>
        <w:spacing w:after="0" w:line="276" w:lineRule="auto"/>
        <w:jc w:val="both"/>
        <w:textAlignment w:val="baseline"/>
        <w:rPr>
          <w:rFonts w:ascii="Arial" w:hAnsi="Arial" w:cs="Arial"/>
          <w:b/>
          <w:bCs/>
          <w:bdr w:val="none" w:color="auto" w:sz="0" w:space="0" w:frame="1"/>
        </w:rPr>
      </w:pPr>
    </w:p>
    <w:p w:rsidRPr="00170C75" w:rsidR="00126274" w:rsidP="2D7BC558" w:rsidRDefault="00D12958" w14:paraId="1EFBBC69" w14:textId="27558E81">
      <w:pPr>
        <w:shd w:val="clear" w:color="auto" w:fill="FFFFFF" w:themeFill="background1"/>
        <w:spacing w:after="0" w:line="276" w:lineRule="auto"/>
        <w:jc w:val="center"/>
        <w:textAlignment w:val="baseline"/>
        <w:rPr>
          <w:rFonts w:ascii="Arial" w:hAnsi="Arial" w:cs="Arial"/>
          <w:b/>
          <w:bCs/>
          <w:sz w:val="28"/>
          <w:szCs w:val="28"/>
          <w:bdr w:val="none" w:color="auto" w:sz="0" w:space="0" w:frame="1"/>
        </w:rPr>
      </w:pPr>
      <w:bookmarkStart w:name="_Hlk117330824" w:id="0"/>
      <w:proofErr w:type="spellStart"/>
      <w:r>
        <w:rPr>
          <w:rFonts w:ascii="Arial" w:hAnsi="Arial" w:cs="Arial"/>
          <w:b/>
          <w:bCs/>
          <w:sz w:val="28"/>
          <w:szCs w:val="28"/>
          <w:bdr w:val="none" w:color="auto" w:sz="0" w:space="0" w:frame="1"/>
        </w:rPr>
        <w:t>Shtojca</w:t>
      </w:r>
      <w:proofErr w:type="spellEnd"/>
      <w:r w:rsidRPr="00170C75" w:rsidR="00126274">
        <w:rPr>
          <w:rFonts w:ascii="Arial" w:hAnsi="Arial" w:cs="Arial"/>
          <w:b/>
          <w:bCs/>
          <w:sz w:val="28"/>
          <w:szCs w:val="28"/>
          <w:bdr w:val="none" w:color="auto" w:sz="0" w:space="0" w:frame="1"/>
        </w:rPr>
        <w:t xml:space="preserve"> 1</w:t>
      </w:r>
    </w:p>
    <w:bookmarkEnd w:id="0"/>
    <w:p w:rsidRPr="003335F1" w:rsidR="00126274" w:rsidP="00126274" w:rsidRDefault="00126274" w14:paraId="3A77C91C" w14:textId="77777777">
      <w:pPr>
        <w:spacing w:after="0" w:line="240" w:lineRule="auto"/>
        <w:jc w:val="both"/>
        <w:rPr>
          <w:rFonts w:ascii="Arial" w:hAnsi="Arial" w:cs="Arial"/>
          <w:b/>
          <w:bCs/>
        </w:rPr>
      </w:pPr>
    </w:p>
    <w:p w:rsidRPr="00170C75" w:rsidR="00126274" w:rsidP="00126274" w:rsidRDefault="00126274" w14:paraId="206AFD28" w14:textId="5BF88702">
      <w:pPr>
        <w:spacing w:after="0" w:line="240" w:lineRule="auto"/>
        <w:jc w:val="center"/>
        <w:rPr>
          <w:rFonts w:ascii="Arial" w:hAnsi="Arial" w:cs="Arial"/>
        </w:rPr>
      </w:pPr>
      <w:bookmarkStart w:name="_Hlk117330849" w:id="1"/>
      <w:r w:rsidRPr="00170C75">
        <w:rPr>
          <w:rFonts w:ascii="Arial" w:hAnsi="Arial" w:cs="Arial"/>
        </w:rPr>
        <w:t xml:space="preserve">SMART BALKANS: </w:t>
      </w:r>
      <w:proofErr w:type="spellStart"/>
      <w:r w:rsidR="005D3748">
        <w:rPr>
          <w:rFonts w:ascii="Arial" w:hAnsi="Arial" w:cs="Arial"/>
        </w:rPr>
        <w:t>Shoqëria</w:t>
      </w:r>
      <w:proofErr w:type="spellEnd"/>
      <w:r w:rsidR="005D3748">
        <w:rPr>
          <w:rFonts w:ascii="Arial" w:hAnsi="Arial" w:cs="Arial"/>
        </w:rPr>
        <w:t xml:space="preserve"> Civile </w:t>
      </w:r>
      <w:proofErr w:type="spellStart"/>
      <w:r w:rsidR="005D3748">
        <w:rPr>
          <w:rFonts w:ascii="Arial" w:hAnsi="Arial" w:cs="Arial"/>
        </w:rPr>
        <w:t>për</w:t>
      </w:r>
      <w:proofErr w:type="spellEnd"/>
      <w:r w:rsidR="005D3748">
        <w:rPr>
          <w:rFonts w:ascii="Arial" w:hAnsi="Arial" w:cs="Arial"/>
        </w:rPr>
        <w:t xml:space="preserve"> </w:t>
      </w:r>
      <w:proofErr w:type="spellStart"/>
      <w:r w:rsidR="005D3748">
        <w:rPr>
          <w:rFonts w:ascii="Arial" w:hAnsi="Arial" w:cs="Arial"/>
        </w:rPr>
        <w:t>Vlera</w:t>
      </w:r>
      <w:proofErr w:type="spellEnd"/>
      <w:r w:rsidR="005D3748">
        <w:rPr>
          <w:rFonts w:ascii="Arial" w:hAnsi="Arial" w:cs="Arial"/>
        </w:rPr>
        <w:t xml:space="preserve"> </w:t>
      </w:r>
      <w:proofErr w:type="spellStart"/>
      <w:r w:rsidR="005D3748">
        <w:rPr>
          <w:rFonts w:ascii="Arial" w:hAnsi="Arial" w:cs="Arial"/>
        </w:rPr>
        <w:t>të</w:t>
      </w:r>
      <w:proofErr w:type="spellEnd"/>
      <w:r w:rsidR="005D3748">
        <w:rPr>
          <w:rFonts w:ascii="Arial" w:hAnsi="Arial" w:cs="Arial"/>
        </w:rPr>
        <w:t xml:space="preserve"> </w:t>
      </w:r>
      <w:proofErr w:type="spellStart"/>
      <w:r w:rsidR="005D3748">
        <w:rPr>
          <w:rFonts w:ascii="Arial" w:hAnsi="Arial" w:cs="Arial"/>
        </w:rPr>
        <w:t>Përbashkëta</w:t>
      </w:r>
      <w:proofErr w:type="spellEnd"/>
      <w:r w:rsidR="005D3748">
        <w:rPr>
          <w:rFonts w:ascii="Arial" w:hAnsi="Arial" w:cs="Arial"/>
        </w:rPr>
        <w:t xml:space="preserve"> </w:t>
      </w:r>
      <w:proofErr w:type="spellStart"/>
      <w:r w:rsidR="005D3748">
        <w:rPr>
          <w:rFonts w:ascii="Arial" w:hAnsi="Arial" w:cs="Arial"/>
        </w:rPr>
        <w:t>në</w:t>
      </w:r>
      <w:proofErr w:type="spellEnd"/>
      <w:r w:rsidR="005D3748">
        <w:rPr>
          <w:rFonts w:ascii="Arial" w:hAnsi="Arial" w:cs="Arial"/>
        </w:rPr>
        <w:t xml:space="preserve"> </w:t>
      </w:r>
      <w:proofErr w:type="spellStart"/>
      <w:r w:rsidR="005D3748">
        <w:rPr>
          <w:rFonts w:ascii="Arial" w:hAnsi="Arial" w:cs="Arial"/>
        </w:rPr>
        <w:t>Ballkanin</w:t>
      </w:r>
      <w:proofErr w:type="spellEnd"/>
      <w:r w:rsidR="005D3748">
        <w:rPr>
          <w:rFonts w:ascii="Arial" w:hAnsi="Arial" w:cs="Arial"/>
        </w:rPr>
        <w:t xml:space="preserve"> </w:t>
      </w:r>
      <w:proofErr w:type="spellStart"/>
      <w:r w:rsidR="005D3748">
        <w:rPr>
          <w:rFonts w:ascii="Arial" w:hAnsi="Arial" w:cs="Arial"/>
        </w:rPr>
        <w:t>Perëndimor</w:t>
      </w:r>
      <w:proofErr w:type="spellEnd"/>
      <w:r w:rsidR="005D3748">
        <w:rPr>
          <w:rFonts w:ascii="Arial" w:hAnsi="Arial" w:cs="Arial"/>
        </w:rPr>
        <w:t xml:space="preserve"> </w:t>
      </w:r>
    </w:p>
    <w:p w:rsidR="00126274" w:rsidP="00126274" w:rsidRDefault="00126274" w14:paraId="437EB408" w14:textId="77777777">
      <w:pPr>
        <w:spacing w:after="0" w:line="240" w:lineRule="auto"/>
        <w:jc w:val="center"/>
        <w:rPr>
          <w:rFonts w:ascii="Arial" w:hAnsi="Arial" w:cs="Arial"/>
          <w:b/>
          <w:bCs/>
        </w:rPr>
      </w:pPr>
    </w:p>
    <w:p w:rsidRPr="00C85551" w:rsidR="00126274" w:rsidP="00126274" w:rsidRDefault="005D3748" w14:paraId="5D08E2ED" w14:textId="72130455">
      <w:pPr>
        <w:spacing w:after="0" w:line="240" w:lineRule="auto"/>
        <w:jc w:val="center"/>
        <w:rPr>
          <w:rFonts w:ascii="Arial" w:hAnsi="Arial" w:cs="Arial"/>
          <w:b/>
          <w:bCs/>
          <w:sz w:val="24"/>
          <w:szCs w:val="24"/>
        </w:rPr>
      </w:pPr>
      <w:bookmarkStart w:name="_Hlk117175164" w:id="2"/>
      <w:proofErr w:type="spellStart"/>
      <w:r>
        <w:rPr>
          <w:rFonts w:ascii="Arial" w:hAnsi="Arial" w:cs="Arial"/>
          <w:b/>
          <w:bCs/>
          <w:sz w:val="24"/>
          <w:szCs w:val="24"/>
        </w:rPr>
        <w:t>Udhëzime</w:t>
      </w:r>
      <w:proofErr w:type="spellEnd"/>
      <w:r>
        <w:rPr>
          <w:rFonts w:ascii="Arial" w:hAnsi="Arial" w:cs="Arial"/>
          <w:b/>
          <w:bCs/>
          <w:sz w:val="24"/>
          <w:szCs w:val="24"/>
        </w:rPr>
        <w:t xml:space="preserve"> </w:t>
      </w:r>
      <w:proofErr w:type="spellStart"/>
      <w:r>
        <w:rPr>
          <w:rFonts w:ascii="Arial" w:hAnsi="Arial" w:cs="Arial"/>
          <w:b/>
          <w:bCs/>
          <w:sz w:val="24"/>
          <w:szCs w:val="24"/>
        </w:rPr>
        <w:t>për</w:t>
      </w:r>
      <w:proofErr w:type="spellEnd"/>
      <w:r>
        <w:rPr>
          <w:rFonts w:ascii="Arial" w:hAnsi="Arial" w:cs="Arial"/>
          <w:b/>
          <w:bCs/>
          <w:sz w:val="24"/>
          <w:szCs w:val="24"/>
        </w:rPr>
        <w:t xml:space="preserve"> </w:t>
      </w:r>
      <w:proofErr w:type="spellStart"/>
      <w:r>
        <w:rPr>
          <w:rFonts w:ascii="Arial" w:hAnsi="Arial" w:cs="Arial"/>
          <w:b/>
          <w:bCs/>
          <w:sz w:val="24"/>
          <w:szCs w:val="24"/>
        </w:rPr>
        <w:t>plotësimin</w:t>
      </w:r>
      <w:proofErr w:type="spellEnd"/>
      <w:r>
        <w:rPr>
          <w:rFonts w:ascii="Arial" w:hAnsi="Arial" w:cs="Arial"/>
          <w:b/>
          <w:bCs/>
          <w:sz w:val="24"/>
          <w:szCs w:val="24"/>
        </w:rPr>
        <w:t xml:space="preserve"> e </w:t>
      </w:r>
      <w:proofErr w:type="spellStart"/>
      <w:r w:rsidR="00F40E71">
        <w:rPr>
          <w:rFonts w:ascii="Arial" w:hAnsi="Arial" w:cs="Arial"/>
          <w:b/>
          <w:bCs/>
          <w:sz w:val="24"/>
          <w:szCs w:val="24"/>
        </w:rPr>
        <w:t>k</w:t>
      </w:r>
      <w:r>
        <w:rPr>
          <w:rFonts w:ascii="Arial" w:hAnsi="Arial" w:cs="Arial"/>
          <w:b/>
          <w:bCs/>
          <w:sz w:val="24"/>
          <w:szCs w:val="24"/>
        </w:rPr>
        <w:t>oncept</w:t>
      </w:r>
      <w:proofErr w:type="spellEnd"/>
      <w:r>
        <w:rPr>
          <w:rFonts w:ascii="Arial" w:hAnsi="Arial" w:cs="Arial"/>
          <w:b/>
          <w:bCs/>
          <w:sz w:val="24"/>
          <w:szCs w:val="24"/>
        </w:rPr>
        <w:t xml:space="preserve"> </w:t>
      </w:r>
      <w:proofErr w:type="spellStart"/>
      <w:r>
        <w:rPr>
          <w:rFonts w:ascii="Arial" w:hAnsi="Arial" w:cs="Arial"/>
          <w:b/>
          <w:bCs/>
          <w:sz w:val="24"/>
          <w:szCs w:val="24"/>
        </w:rPr>
        <w:t>id</w:t>
      </w:r>
      <w:r w:rsidR="00F40E71">
        <w:rPr>
          <w:rFonts w:ascii="Arial" w:hAnsi="Arial" w:cs="Arial"/>
          <w:b/>
          <w:bCs/>
          <w:sz w:val="24"/>
          <w:szCs w:val="24"/>
        </w:rPr>
        <w:t>esë</w:t>
      </w:r>
      <w:proofErr w:type="spellEnd"/>
      <w:r w:rsidR="00F40E71">
        <w:rPr>
          <w:rFonts w:ascii="Arial" w:hAnsi="Arial" w:cs="Arial"/>
          <w:b/>
          <w:bCs/>
          <w:sz w:val="24"/>
          <w:szCs w:val="24"/>
        </w:rPr>
        <w:t xml:space="preserve"> (Concept Note) </w:t>
      </w:r>
      <w:proofErr w:type="spellStart"/>
      <w:r w:rsidR="00F40E71">
        <w:rPr>
          <w:rFonts w:ascii="Arial" w:hAnsi="Arial" w:cs="Arial"/>
          <w:b/>
          <w:bCs/>
          <w:sz w:val="24"/>
          <w:szCs w:val="24"/>
        </w:rPr>
        <w:t>të</w:t>
      </w:r>
      <w:proofErr w:type="spellEnd"/>
      <w:r w:rsidR="00F40E71">
        <w:rPr>
          <w:rFonts w:ascii="Arial" w:hAnsi="Arial" w:cs="Arial"/>
          <w:b/>
          <w:bCs/>
          <w:sz w:val="24"/>
          <w:szCs w:val="24"/>
        </w:rPr>
        <w:t xml:space="preserve"> </w:t>
      </w:r>
      <w:proofErr w:type="spellStart"/>
      <w:r w:rsidR="00F40E71">
        <w:rPr>
          <w:rFonts w:ascii="Arial" w:hAnsi="Arial" w:cs="Arial"/>
          <w:b/>
          <w:bCs/>
          <w:sz w:val="24"/>
          <w:szCs w:val="24"/>
        </w:rPr>
        <w:t>granteve</w:t>
      </w:r>
      <w:proofErr w:type="spellEnd"/>
      <w:r w:rsidR="00F40E71">
        <w:rPr>
          <w:rFonts w:ascii="Arial" w:hAnsi="Arial" w:cs="Arial"/>
          <w:b/>
          <w:bCs/>
          <w:sz w:val="24"/>
          <w:szCs w:val="24"/>
        </w:rPr>
        <w:t xml:space="preserve"> </w:t>
      </w:r>
      <w:proofErr w:type="spellStart"/>
      <w:r w:rsidR="00F40E71">
        <w:rPr>
          <w:rFonts w:ascii="Arial" w:hAnsi="Arial" w:cs="Arial"/>
          <w:b/>
          <w:bCs/>
          <w:sz w:val="24"/>
          <w:szCs w:val="24"/>
        </w:rPr>
        <w:t>për</w:t>
      </w:r>
      <w:proofErr w:type="spellEnd"/>
      <w:r w:rsidR="00F40E71">
        <w:rPr>
          <w:rFonts w:ascii="Arial" w:hAnsi="Arial" w:cs="Arial"/>
          <w:b/>
          <w:bCs/>
          <w:sz w:val="24"/>
          <w:szCs w:val="24"/>
        </w:rPr>
        <w:t xml:space="preserve"> </w:t>
      </w:r>
      <w:proofErr w:type="spellStart"/>
      <w:r w:rsidR="00F40E71">
        <w:rPr>
          <w:rFonts w:ascii="Arial" w:hAnsi="Arial" w:cs="Arial"/>
          <w:b/>
          <w:bCs/>
          <w:sz w:val="24"/>
          <w:szCs w:val="24"/>
        </w:rPr>
        <w:t>Ndërhyrje</w:t>
      </w:r>
      <w:proofErr w:type="spellEnd"/>
      <w:r w:rsidR="00F40E71">
        <w:rPr>
          <w:rFonts w:ascii="Arial" w:hAnsi="Arial" w:cs="Arial"/>
          <w:b/>
          <w:bCs/>
          <w:sz w:val="24"/>
          <w:szCs w:val="24"/>
        </w:rPr>
        <w:t xml:space="preserve"> </w:t>
      </w:r>
      <w:proofErr w:type="spellStart"/>
      <w:r w:rsidRPr="00C85551" w:rsidR="00F40E71">
        <w:rPr>
          <w:rFonts w:ascii="Arial" w:hAnsi="Arial" w:cs="Arial"/>
          <w:b/>
          <w:bCs/>
          <w:sz w:val="24"/>
          <w:szCs w:val="24"/>
        </w:rPr>
        <w:t>Kombëtare</w:t>
      </w:r>
      <w:proofErr w:type="spellEnd"/>
      <w:r w:rsidRPr="00C85551" w:rsidR="00F40E71">
        <w:rPr>
          <w:rFonts w:ascii="Arial" w:hAnsi="Arial" w:cs="Arial"/>
          <w:b/>
          <w:bCs/>
          <w:sz w:val="24"/>
          <w:szCs w:val="24"/>
        </w:rPr>
        <w:t xml:space="preserve">. </w:t>
      </w:r>
    </w:p>
    <w:bookmarkEnd w:id="2"/>
    <w:p w:rsidRPr="00C85551" w:rsidR="00126274" w:rsidP="00126274" w:rsidRDefault="00126274" w14:paraId="38F67670" w14:textId="77777777">
      <w:pPr>
        <w:spacing w:after="0" w:line="240" w:lineRule="auto"/>
        <w:jc w:val="center"/>
        <w:rPr>
          <w:rFonts w:ascii="Arial" w:hAnsi="Arial" w:cs="Arial"/>
          <w:b/>
          <w:bCs/>
        </w:rPr>
      </w:pPr>
    </w:p>
    <w:p w:rsidRPr="00C85551" w:rsidR="00126274" w:rsidP="00126274" w:rsidRDefault="00F40E71" w14:paraId="622A8672" w14:textId="0179C1DD">
      <w:pPr>
        <w:spacing w:after="0" w:line="240" w:lineRule="auto"/>
        <w:jc w:val="center"/>
        <w:rPr>
          <w:rFonts w:ascii="Arial" w:hAnsi="Arial" w:cs="Arial"/>
          <w:bdr w:val="none" w:color="auto" w:sz="0" w:space="0" w:frame="1"/>
        </w:rPr>
      </w:pPr>
      <w:r w:rsidRPr="00C85551">
        <w:rPr>
          <w:rFonts w:ascii="Arial" w:hAnsi="Arial" w:cs="Arial"/>
        </w:rPr>
        <w:t>Nr</w:t>
      </w:r>
      <w:r w:rsidR="00DE0F8D">
        <w:rPr>
          <w:rFonts w:ascii="Arial" w:hAnsi="Arial" w:cs="Arial"/>
        </w:rPr>
        <w:t>.</w:t>
      </w:r>
      <w:r w:rsidRPr="00C85551">
        <w:rPr>
          <w:rFonts w:ascii="Arial" w:hAnsi="Arial" w:cs="Arial"/>
        </w:rPr>
        <w:t xml:space="preserve"> </w:t>
      </w:r>
      <w:proofErr w:type="spellStart"/>
      <w:r w:rsidRPr="00C85551">
        <w:rPr>
          <w:rFonts w:ascii="Arial" w:hAnsi="Arial" w:cs="Arial"/>
        </w:rPr>
        <w:t>i</w:t>
      </w:r>
      <w:proofErr w:type="spellEnd"/>
      <w:r w:rsidRPr="00C85551">
        <w:rPr>
          <w:rFonts w:ascii="Arial" w:hAnsi="Arial" w:cs="Arial"/>
        </w:rPr>
        <w:t xml:space="preserve"> </w:t>
      </w:r>
      <w:proofErr w:type="spellStart"/>
      <w:r w:rsidRPr="00C85551">
        <w:rPr>
          <w:rFonts w:ascii="Arial" w:hAnsi="Arial" w:cs="Arial"/>
        </w:rPr>
        <w:t>referencës</w:t>
      </w:r>
      <w:proofErr w:type="spellEnd"/>
      <w:r w:rsidRPr="00C85551">
        <w:rPr>
          <w:rFonts w:ascii="Arial" w:hAnsi="Arial" w:cs="Arial"/>
        </w:rPr>
        <w:t xml:space="preserve"> </w:t>
      </w:r>
      <w:proofErr w:type="spellStart"/>
      <w:r w:rsidRPr="00C85551">
        <w:rPr>
          <w:rFonts w:ascii="Arial" w:hAnsi="Arial" w:cs="Arial"/>
        </w:rPr>
        <w:t>së</w:t>
      </w:r>
      <w:proofErr w:type="spellEnd"/>
      <w:r w:rsidRPr="00C85551">
        <w:rPr>
          <w:rFonts w:ascii="Arial" w:hAnsi="Arial" w:cs="Arial"/>
        </w:rPr>
        <w:t xml:space="preserve"> </w:t>
      </w:r>
      <w:proofErr w:type="spellStart"/>
      <w:r w:rsidRPr="00C85551">
        <w:rPr>
          <w:rFonts w:ascii="Arial" w:hAnsi="Arial" w:cs="Arial"/>
        </w:rPr>
        <w:t>thirrjes</w:t>
      </w:r>
      <w:proofErr w:type="spellEnd"/>
      <w:r w:rsidRPr="00C85551" w:rsidR="00126274">
        <w:rPr>
          <w:rFonts w:ascii="Arial" w:hAnsi="Arial" w:cs="Arial"/>
        </w:rPr>
        <w:t>:</w:t>
      </w:r>
      <w:r w:rsidRPr="00C85551" w:rsidR="00126274">
        <w:rPr>
          <w:rFonts w:ascii="Arial" w:hAnsi="Arial" w:cs="Arial"/>
          <w:bdr w:val="none" w:color="auto" w:sz="0" w:space="0" w:frame="1"/>
        </w:rPr>
        <w:t xml:space="preserve"> SB </w:t>
      </w:r>
      <w:r w:rsidR="00443765">
        <w:rPr>
          <w:rFonts w:ascii="Arial" w:hAnsi="Arial" w:cs="Arial"/>
          <w:bdr w:val="none" w:color="auto" w:sz="0" w:space="0" w:frame="1"/>
        </w:rPr>
        <w:t>ALB</w:t>
      </w:r>
      <w:r w:rsidR="00DE0F8D">
        <w:rPr>
          <w:rFonts w:ascii="Arial" w:hAnsi="Arial" w:cs="Arial"/>
          <w:bdr w:val="none" w:color="auto" w:sz="0" w:space="0" w:frame="1"/>
        </w:rPr>
        <w:t xml:space="preserve"> </w:t>
      </w:r>
      <w:r w:rsidRPr="00C85551" w:rsidR="00126274">
        <w:rPr>
          <w:rFonts w:ascii="Arial" w:hAnsi="Arial" w:cs="Arial"/>
          <w:bdr w:val="none" w:color="auto" w:sz="0" w:space="0" w:frame="1"/>
        </w:rPr>
        <w:t>NI 01/22</w:t>
      </w:r>
    </w:p>
    <w:p w:rsidRPr="00C85551" w:rsidR="00126274" w:rsidP="00126274" w:rsidRDefault="00F40E71" w14:paraId="1474A280" w14:textId="1CDEBE32">
      <w:pPr>
        <w:spacing w:after="0" w:line="240" w:lineRule="auto"/>
        <w:jc w:val="center"/>
        <w:rPr>
          <w:rFonts w:ascii="Arial" w:hAnsi="Arial" w:cs="Arial"/>
          <w:bdr w:val="none" w:color="auto" w:sz="0" w:space="0" w:frame="1"/>
        </w:rPr>
      </w:pPr>
      <w:proofErr w:type="spellStart"/>
      <w:r w:rsidRPr="00C85551">
        <w:rPr>
          <w:rFonts w:ascii="Arial" w:hAnsi="Arial" w:cs="Arial"/>
          <w:bdr w:val="none" w:color="auto" w:sz="0" w:space="0" w:frame="1"/>
        </w:rPr>
        <w:t>Afati</w:t>
      </w:r>
      <w:proofErr w:type="spellEnd"/>
      <w:r w:rsidRPr="00C85551">
        <w:rPr>
          <w:rFonts w:ascii="Arial" w:hAnsi="Arial" w:cs="Arial"/>
          <w:bdr w:val="none" w:color="auto" w:sz="0" w:space="0" w:frame="1"/>
        </w:rPr>
        <w:t xml:space="preserve"> </w:t>
      </w:r>
      <w:proofErr w:type="spellStart"/>
      <w:r w:rsidRPr="00C85551">
        <w:rPr>
          <w:rFonts w:ascii="Arial" w:hAnsi="Arial" w:cs="Arial"/>
          <w:bdr w:val="none" w:color="auto" w:sz="0" w:space="0" w:frame="1"/>
        </w:rPr>
        <w:t>për</w:t>
      </w:r>
      <w:proofErr w:type="spellEnd"/>
      <w:r w:rsidRPr="00C85551">
        <w:rPr>
          <w:rFonts w:ascii="Arial" w:hAnsi="Arial" w:cs="Arial"/>
          <w:bdr w:val="none" w:color="auto" w:sz="0" w:space="0" w:frame="1"/>
        </w:rPr>
        <w:t xml:space="preserve"> </w:t>
      </w:r>
      <w:proofErr w:type="spellStart"/>
      <w:r w:rsidRPr="00C85551">
        <w:rPr>
          <w:rFonts w:ascii="Arial" w:hAnsi="Arial" w:cs="Arial"/>
          <w:bdr w:val="none" w:color="auto" w:sz="0" w:space="0" w:frame="1"/>
        </w:rPr>
        <w:t>dorëzim</w:t>
      </w:r>
      <w:proofErr w:type="spellEnd"/>
      <w:r w:rsidRPr="00C85551">
        <w:rPr>
          <w:rFonts w:ascii="Arial" w:hAnsi="Arial" w:cs="Arial"/>
          <w:bdr w:val="none" w:color="auto" w:sz="0" w:space="0" w:frame="1"/>
        </w:rPr>
        <w:t xml:space="preserve"> </w:t>
      </w:r>
      <w:r w:rsidRPr="002B35E9" w:rsidR="00D12958">
        <w:rPr>
          <w:rFonts w:ascii="Arial" w:hAnsi="Arial" w:cs="Arial"/>
          <w:bdr w:val="none" w:color="auto" w:sz="0" w:space="0" w:frame="1"/>
        </w:rPr>
        <w:t>15</w:t>
      </w:r>
      <w:r w:rsidRPr="002B35E9" w:rsidR="00126274">
        <w:rPr>
          <w:rFonts w:ascii="Arial" w:hAnsi="Arial" w:cs="Arial"/>
          <w:bdr w:val="none" w:color="auto" w:sz="0" w:space="0" w:frame="1"/>
        </w:rPr>
        <w:t>.</w:t>
      </w:r>
      <w:r w:rsidRPr="002B35E9" w:rsidR="00D12958">
        <w:rPr>
          <w:rFonts w:ascii="Arial" w:hAnsi="Arial" w:cs="Arial"/>
          <w:bdr w:val="none" w:color="auto" w:sz="0" w:space="0" w:frame="1"/>
        </w:rPr>
        <w:t>02</w:t>
      </w:r>
      <w:r w:rsidRPr="002B35E9" w:rsidR="00126274">
        <w:rPr>
          <w:rFonts w:ascii="Arial" w:hAnsi="Arial" w:cs="Arial"/>
          <w:bdr w:val="none" w:color="auto" w:sz="0" w:space="0" w:frame="1"/>
        </w:rPr>
        <w:t>.2023 at 23:59 h</w:t>
      </w:r>
    </w:p>
    <w:bookmarkEnd w:id="1"/>
    <w:p w:rsidRPr="00C85551" w:rsidR="006B0611" w:rsidP="002100E6" w:rsidRDefault="006B0611" w14:paraId="2665EDC8" w14:textId="77777777">
      <w:pPr>
        <w:shd w:val="clear" w:color="auto" w:fill="FFFFFF"/>
        <w:spacing w:after="0" w:line="276" w:lineRule="auto"/>
        <w:jc w:val="both"/>
        <w:textAlignment w:val="baseline"/>
        <w:rPr>
          <w:rFonts w:ascii="Arial" w:hAnsi="Arial" w:cs="Arial"/>
          <w:b/>
          <w:bCs/>
          <w:bdr w:val="none" w:color="auto" w:sz="0" w:space="0" w:frame="1"/>
        </w:rPr>
      </w:pPr>
    </w:p>
    <w:p w:rsidRPr="00C85551" w:rsidR="006B0611" w:rsidP="002100E6" w:rsidRDefault="006B0611" w14:paraId="6BFE3F64" w14:textId="77777777">
      <w:pPr>
        <w:spacing w:after="0" w:line="240" w:lineRule="auto"/>
        <w:jc w:val="both"/>
        <w:rPr>
          <w:rFonts w:ascii="Arial" w:hAnsi="Arial" w:cs="Arial"/>
          <w:b/>
          <w:bCs/>
        </w:rPr>
      </w:pPr>
    </w:p>
    <w:p w:rsidRPr="00C85551" w:rsidR="006B0611" w:rsidP="002100E6" w:rsidRDefault="006B0611" w14:paraId="3CDE6A9C" w14:textId="77777777">
      <w:pPr>
        <w:jc w:val="both"/>
        <w:rPr>
          <w:rFonts w:ascii="Arial" w:hAnsi="Arial" w:cs="Arial"/>
        </w:rPr>
      </w:pPr>
    </w:p>
    <w:p w:rsidRPr="00C85551" w:rsidR="00F40E71" w:rsidP="002E4FB1" w:rsidRDefault="00F40E71" w14:paraId="602DB847" w14:textId="47408552">
      <w:pPr>
        <w:spacing w:line="276" w:lineRule="auto"/>
        <w:jc w:val="both"/>
        <w:rPr>
          <w:rFonts w:cstheme="minorHAnsi"/>
          <w:b/>
          <w:bCs/>
          <w:u w:val="single"/>
        </w:rPr>
      </w:pPr>
      <w:r w:rsidRPr="00C85551">
        <w:rPr>
          <w:rFonts w:cstheme="minorHAnsi"/>
          <w:b/>
          <w:bCs/>
          <w:u w:val="single"/>
        </w:rPr>
        <w:t>Sfondi i përgjithshëm</w:t>
      </w:r>
    </w:p>
    <w:p w:rsidR="00D12958" w:rsidP="002E4FB1" w:rsidRDefault="00F40E71" w14:paraId="52518493" w14:textId="77777777">
      <w:pPr>
        <w:spacing w:line="276" w:lineRule="auto"/>
        <w:jc w:val="both"/>
        <w:rPr>
          <w:rStyle w:val="rynqvb"/>
          <w:rFonts w:cstheme="minorHAnsi"/>
          <w:lang w:val="sq-AL"/>
        </w:rPr>
      </w:pPr>
      <w:r w:rsidRPr="00C85551">
        <w:rPr>
          <w:rStyle w:val="rynqvb"/>
          <w:rFonts w:cstheme="minorHAnsi"/>
          <w:lang w:val="sq-AL"/>
        </w:rPr>
        <w:t xml:space="preserve">Shqipëria, Bosnja dhe Hercegovina, Kosova, Mali i Zi, Maqedonia e Veriut dhe Serbia janë vende përfituese të projektit Smart Balkans. Këto vende formojnë një rajon gjeografik me lidhje politike, sociale, kulturore dhe historike. </w:t>
      </w:r>
    </w:p>
    <w:p w:rsidRPr="00C85551" w:rsidR="00F40E71" w:rsidP="04FAA2CA" w:rsidRDefault="00F40E71" w14:paraId="1BFA4FFB" w14:textId="13FAF2D4">
      <w:pPr>
        <w:spacing w:line="276" w:lineRule="auto"/>
        <w:jc w:val="both"/>
        <w:rPr>
          <w:rFonts w:cs="Calibri" w:cstheme="minorAscii"/>
        </w:rPr>
      </w:pPr>
      <w:r w:rsidRPr="04FAA2CA" w:rsidR="00F40E71">
        <w:rPr>
          <w:rStyle w:val="rynqvb"/>
          <w:rFonts w:cs="Calibri" w:cstheme="minorAscii"/>
          <w:lang w:val="sq-AL"/>
        </w:rPr>
        <w:t>Forcimi i kapaciteteve të organizatave të shoqërisë civile në rajon do të kontribuojë në ndryshimin e dëshiruar të krijimit të komuniteteve paqësore dhe gjithëpërfshirëse</w:t>
      </w:r>
      <w:r w:rsidRPr="04FAA2CA" w:rsidR="00446827">
        <w:rPr>
          <w:rStyle w:val="rynqvb"/>
          <w:rFonts w:cs="Calibri" w:cstheme="minorAscii"/>
          <w:lang w:val="sq-AL"/>
        </w:rPr>
        <w:t xml:space="preserve"> në Ballkanin Perëndimor</w:t>
      </w:r>
      <w:r w:rsidRPr="04FAA2CA" w:rsidR="1B8597BE">
        <w:rPr>
          <w:rStyle w:val="rynqvb"/>
          <w:rFonts w:cs="Calibri" w:cstheme="minorAscii"/>
          <w:lang w:val="sq-AL"/>
        </w:rPr>
        <w:t xml:space="preserve">. Kjo do të arrihet </w:t>
      </w:r>
      <w:r w:rsidRPr="04FAA2CA" w:rsidR="00F40E71">
        <w:rPr>
          <w:rStyle w:val="rynqvb"/>
          <w:rFonts w:cs="Calibri" w:cstheme="minorAscii"/>
          <w:lang w:val="sq-AL"/>
        </w:rPr>
        <w:t>përmes bashkëpunimit të shoqërisë civile dhe qeverisë</w:t>
      </w:r>
      <w:r w:rsidRPr="04FAA2CA" w:rsidR="00D12958">
        <w:rPr>
          <w:rStyle w:val="rynqvb"/>
          <w:rFonts w:cs="Calibri" w:cstheme="minorAscii"/>
          <w:lang w:val="sq-AL"/>
        </w:rPr>
        <w:t>, si</w:t>
      </w:r>
      <w:r w:rsidRPr="04FAA2CA" w:rsidR="00F40E71">
        <w:rPr>
          <w:rStyle w:val="rynqvb"/>
          <w:rFonts w:cs="Calibri" w:cstheme="minorAscii"/>
          <w:lang w:val="sq-AL"/>
        </w:rPr>
        <w:t xml:space="preserve"> dhe përmes ndërtimit të partneriteteve rajonale në të gjitha nivelet </w:t>
      </w:r>
      <w:r w:rsidRPr="04FAA2CA" w:rsidR="00D12958">
        <w:rPr>
          <w:rStyle w:val="rynqvb"/>
          <w:rFonts w:cs="Calibri" w:cstheme="minorAscii"/>
          <w:lang w:val="sq-AL"/>
        </w:rPr>
        <w:t xml:space="preserve">me qëllim </w:t>
      </w:r>
      <w:r w:rsidRPr="04FAA2CA" w:rsidR="00F40E71">
        <w:rPr>
          <w:rStyle w:val="rynqvb"/>
          <w:rFonts w:cs="Calibri" w:cstheme="minorAscii"/>
          <w:lang w:val="sq-AL"/>
        </w:rPr>
        <w:t>ndikimin e qytetarëve në procesin e vendimmarrjes</w:t>
      </w:r>
      <w:r w:rsidRPr="04FAA2CA" w:rsidR="00446827">
        <w:rPr>
          <w:rStyle w:val="FootnoteReference"/>
          <w:rFonts w:cs="Calibri" w:cstheme="minorAscii"/>
          <w:lang w:val="sq-AL"/>
        </w:rPr>
        <w:footnoteReference w:id="1"/>
      </w:r>
      <w:r w:rsidRPr="04FAA2CA" w:rsidR="00F40E71">
        <w:rPr>
          <w:rStyle w:val="rynqvb"/>
          <w:rFonts w:cs="Calibri" w:cstheme="minorAscii"/>
          <w:lang w:val="sq-AL"/>
        </w:rPr>
        <w:t>.</w:t>
      </w:r>
      <w:r w:rsidRPr="04FAA2CA" w:rsidR="00F40E71">
        <w:rPr>
          <w:rStyle w:val="hwtze"/>
          <w:rFonts w:cs="Calibri" w:cstheme="minorAscii"/>
          <w:lang w:val="sq-AL"/>
        </w:rPr>
        <w:t xml:space="preserve"> </w:t>
      </w:r>
      <w:r w:rsidRPr="04FAA2CA" w:rsidR="00F40E71">
        <w:rPr>
          <w:rStyle w:val="rynqvb"/>
          <w:rFonts w:cs="Calibri" w:cstheme="minorAscii"/>
          <w:lang w:val="sq-AL"/>
        </w:rPr>
        <w:t>Pjesëmarrja e shoqërisë civile në proceset e zhvillimit të politikave është një nga përbërësit më të rëndësishëm të integrimit evropian.</w:t>
      </w:r>
      <w:r w:rsidRPr="04FAA2CA" w:rsidR="00F40E71">
        <w:rPr>
          <w:rStyle w:val="hwtze"/>
          <w:rFonts w:cs="Calibri" w:cstheme="minorAscii"/>
          <w:lang w:val="sq-AL"/>
        </w:rPr>
        <w:t xml:space="preserve"> </w:t>
      </w:r>
      <w:r w:rsidRPr="04FAA2CA" w:rsidR="00F40E71">
        <w:rPr>
          <w:rStyle w:val="rynqvb"/>
          <w:rFonts w:cs="Calibri" w:cstheme="minorAscii"/>
          <w:lang w:val="sq-AL"/>
        </w:rPr>
        <w:t xml:space="preserve">Një nga objektivat e Smart Balkans është që projekti të mbështesë integrimin euroatlantik të rajonit dhe duke pasur parasysh </w:t>
      </w:r>
      <w:r w:rsidRPr="04FAA2CA" w:rsidR="00D12958">
        <w:rPr>
          <w:rStyle w:val="rynqvb"/>
          <w:rFonts w:cs="Calibri" w:cstheme="minorAscii"/>
          <w:lang w:val="sq-AL"/>
        </w:rPr>
        <w:t>që</w:t>
      </w:r>
      <w:r w:rsidRPr="04FAA2CA" w:rsidR="00F40E71">
        <w:rPr>
          <w:rStyle w:val="rynqvb"/>
          <w:rFonts w:cs="Calibri" w:cstheme="minorAscii"/>
          <w:lang w:val="sq-AL"/>
        </w:rPr>
        <w:t xml:space="preserve"> integrimi evropian nuk është vetëm objektiv individual i çdo shteti përfitues të projektit, por i rajonit, projekti synon të lehtësojë bashkëpunimin dhe rrjetëzimin rajonal</w:t>
      </w:r>
      <w:r w:rsidRPr="04FAA2CA" w:rsidR="00F40E71">
        <w:rPr>
          <w:rStyle w:val="hwtze"/>
          <w:rFonts w:cs="Calibri" w:cstheme="minorAscii"/>
          <w:lang w:val="sq-AL"/>
        </w:rPr>
        <w:t xml:space="preserve"> </w:t>
      </w:r>
      <w:r w:rsidRPr="04FAA2CA" w:rsidR="00F40E71">
        <w:rPr>
          <w:rStyle w:val="rynqvb"/>
          <w:rFonts w:cs="Calibri" w:cstheme="minorAscii"/>
          <w:lang w:val="sq-AL"/>
        </w:rPr>
        <w:t>drejt atij qëllimi.</w:t>
      </w:r>
      <w:r w:rsidRPr="04FAA2CA" w:rsidR="00F40E71">
        <w:rPr>
          <w:rStyle w:val="hwtze"/>
          <w:rFonts w:cs="Calibri" w:cstheme="minorAscii"/>
          <w:lang w:val="sq-AL"/>
        </w:rPr>
        <w:t xml:space="preserve"> </w:t>
      </w:r>
      <w:r w:rsidRPr="04FAA2CA" w:rsidR="00F40E71">
        <w:rPr>
          <w:rStyle w:val="rynqvb"/>
          <w:rFonts w:cs="Calibri" w:cstheme="minorAscii"/>
          <w:lang w:val="sq-AL"/>
        </w:rPr>
        <w:t xml:space="preserve"> </w:t>
      </w:r>
    </w:p>
    <w:p w:rsidRPr="00C85551" w:rsidR="00081BA9" w:rsidP="002100E6" w:rsidRDefault="00081BA9" w14:paraId="39078C65" w14:textId="77777777">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rsidRPr="00C85551" w:rsidR="003B02B7" w:rsidP="002100E6" w:rsidRDefault="00446827" w14:paraId="49A9A1F7" w14:textId="1B772E2F">
      <w:pPr>
        <w:spacing w:line="276" w:lineRule="auto"/>
        <w:jc w:val="both"/>
        <w:rPr>
          <w:rFonts w:cstheme="minorHAnsi"/>
          <w:b/>
          <w:u w:val="single"/>
        </w:rPr>
      </w:pPr>
      <w:proofErr w:type="spellStart"/>
      <w:r w:rsidRPr="00C85551">
        <w:rPr>
          <w:rFonts w:cstheme="minorHAnsi"/>
          <w:b/>
          <w:u w:val="single"/>
        </w:rPr>
        <w:t>Qëllimi</w:t>
      </w:r>
      <w:proofErr w:type="spellEnd"/>
      <w:r w:rsidRPr="00C85551">
        <w:rPr>
          <w:rFonts w:cstheme="minorHAnsi"/>
          <w:b/>
          <w:u w:val="single"/>
        </w:rPr>
        <w:t xml:space="preserve"> </w:t>
      </w:r>
      <w:proofErr w:type="spellStart"/>
      <w:r w:rsidR="00D12958">
        <w:rPr>
          <w:rFonts w:cstheme="minorHAnsi"/>
          <w:b/>
          <w:u w:val="single"/>
        </w:rPr>
        <w:t>i</w:t>
      </w:r>
      <w:proofErr w:type="spellEnd"/>
      <w:r w:rsidR="00D12958">
        <w:rPr>
          <w:rFonts w:cstheme="minorHAnsi"/>
          <w:b/>
          <w:u w:val="single"/>
        </w:rPr>
        <w:t xml:space="preserve"> </w:t>
      </w:r>
      <w:proofErr w:type="spellStart"/>
      <w:r w:rsidR="00D12958">
        <w:rPr>
          <w:rFonts w:cstheme="minorHAnsi"/>
          <w:b/>
          <w:u w:val="single"/>
        </w:rPr>
        <w:t>projektit</w:t>
      </w:r>
      <w:proofErr w:type="spellEnd"/>
      <w:r w:rsidR="00D12958">
        <w:rPr>
          <w:rFonts w:cstheme="minorHAnsi"/>
          <w:b/>
          <w:u w:val="single"/>
        </w:rPr>
        <w:t xml:space="preserve"> SMART Balkans</w:t>
      </w:r>
    </w:p>
    <w:p w:rsidR="00446827" w:rsidP="00446827" w:rsidRDefault="00446827" w14:paraId="61FB4253" w14:textId="28EBDCC1">
      <w:pPr>
        <w:spacing w:line="240" w:lineRule="auto"/>
        <w:jc w:val="both"/>
        <w:rPr>
          <w:rStyle w:val="rynqvb"/>
          <w:rFonts w:cstheme="minorHAnsi"/>
          <w:lang w:val="sq-AL"/>
        </w:rPr>
      </w:pPr>
      <w:r w:rsidRPr="00C85551">
        <w:rPr>
          <w:rStyle w:val="rynqvb"/>
          <w:rFonts w:cstheme="minorHAnsi"/>
          <w:lang w:val="sq-AL"/>
        </w:rPr>
        <w:t>Qëllimi i përgjithshëm i projektit SMART Balkans është të kontribuojë në forcimin e demokracisë pjesëmarrëse dhe proceset integruese euro-atlantike në vendet e Ballkanit Perëndimor nëpërmjet fuqizimit të organizatave të shoqërisë civile (OSHC) dhe rrjeteve të tyre për një rol më të fortë dhe aktiv në krijimin e shoqërive paqësore dhe gjithëpërfshirëse në Shqipëri, Bosnje dhe Hercegovinë, Kosovë, Mal i Zi, Maqedonia e Veriut dhe Serbi.</w:t>
      </w:r>
    </w:p>
    <w:p w:rsidRPr="00C85551" w:rsidR="00DE0F8D" w:rsidP="00446827" w:rsidRDefault="00DE0F8D" w14:paraId="7B80A2E3" w14:textId="21F42E71">
      <w:pPr>
        <w:spacing w:line="240" w:lineRule="auto"/>
        <w:jc w:val="both"/>
        <w:rPr>
          <w:rStyle w:val="rynqvb"/>
          <w:rFonts w:cstheme="minorHAnsi"/>
          <w:lang w:val="sq-AL"/>
        </w:rPr>
      </w:pPr>
      <w:proofErr w:type="spellStart"/>
      <w:r w:rsidRPr="00DE0F8D">
        <w:rPr>
          <w:rStyle w:val="rynqvb"/>
          <w:rFonts w:cstheme="minorHAnsi"/>
          <w:lang w:val="sq-AL"/>
        </w:rPr>
        <w:t>Objektivat</w:t>
      </w:r>
      <w:proofErr w:type="spellEnd"/>
      <w:r w:rsidRPr="00DE0F8D">
        <w:rPr>
          <w:rStyle w:val="rynqvb"/>
          <w:rFonts w:cstheme="minorHAnsi"/>
          <w:lang w:val="sq-AL"/>
        </w:rPr>
        <w:t xml:space="preserve"> </w:t>
      </w:r>
      <w:proofErr w:type="spellStart"/>
      <w:r w:rsidRPr="00DE0F8D">
        <w:rPr>
          <w:rStyle w:val="rynqvb"/>
          <w:rFonts w:cstheme="minorHAnsi"/>
          <w:lang w:val="sq-AL"/>
        </w:rPr>
        <w:t>specifike</w:t>
      </w:r>
      <w:proofErr w:type="spellEnd"/>
      <w:r w:rsidRPr="00DE0F8D">
        <w:rPr>
          <w:rStyle w:val="rynqvb"/>
          <w:rFonts w:cstheme="minorHAnsi"/>
          <w:lang w:val="sq-AL"/>
        </w:rPr>
        <w:t xml:space="preserve"> </w:t>
      </w:r>
      <w:proofErr w:type="spellStart"/>
      <w:r w:rsidRPr="00DE0F8D">
        <w:rPr>
          <w:rStyle w:val="rynqvb"/>
          <w:rFonts w:cstheme="minorHAnsi"/>
          <w:lang w:val="sq-AL"/>
        </w:rPr>
        <w:t>të</w:t>
      </w:r>
      <w:proofErr w:type="spellEnd"/>
      <w:r w:rsidRPr="00DE0F8D">
        <w:rPr>
          <w:rStyle w:val="rynqvb"/>
          <w:rFonts w:cstheme="minorHAnsi"/>
          <w:lang w:val="sq-AL"/>
        </w:rPr>
        <w:t xml:space="preserve"> projektit SMART Balkans janë:</w:t>
      </w:r>
    </w:p>
    <w:p w:rsidRPr="00C85551" w:rsidR="00446827" w:rsidP="00446827" w:rsidRDefault="00446827" w14:paraId="7F2C5452" w14:textId="77777777">
      <w:pPr>
        <w:pStyle w:val="ListParagraph"/>
        <w:numPr>
          <w:ilvl w:val="0"/>
          <w:numId w:val="31"/>
        </w:numPr>
        <w:contextualSpacing w:val="0"/>
        <w:jc w:val="both"/>
        <w:rPr>
          <w:rStyle w:val="rynqvb"/>
          <w:rFonts w:cstheme="minorHAnsi"/>
          <w:lang w:val="sq-AL"/>
        </w:rPr>
      </w:pPr>
      <w:r w:rsidRPr="00C85551">
        <w:rPr>
          <w:rStyle w:val="rynqvb"/>
          <w:rFonts w:cstheme="minorHAnsi"/>
          <w:lang w:val="sq-AL"/>
        </w:rPr>
        <w:t xml:space="preserve">OShC më të forta, më të qëndrueshme dhe më aktive në gjashtë vendet e rajonit të Ballkanit Perëndimor. </w:t>
      </w:r>
    </w:p>
    <w:p w:rsidRPr="00C85551" w:rsidR="00446827" w:rsidP="00446827" w:rsidRDefault="00446827" w14:paraId="62ABDCC0" w14:textId="77777777">
      <w:pPr>
        <w:pStyle w:val="ListParagraph"/>
        <w:numPr>
          <w:ilvl w:val="0"/>
          <w:numId w:val="31"/>
        </w:numPr>
        <w:contextualSpacing w:val="0"/>
        <w:jc w:val="both"/>
        <w:rPr>
          <w:rStyle w:val="rynqvb"/>
          <w:rFonts w:cstheme="minorHAnsi"/>
          <w:lang w:val="sq-AL"/>
        </w:rPr>
      </w:pPr>
      <w:r w:rsidRPr="00C85551">
        <w:rPr>
          <w:rStyle w:val="rynqvb"/>
          <w:rFonts w:cstheme="minorHAnsi"/>
          <w:lang w:val="sq-AL"/>
        </w:rPr>
        <w:lastRenderedPageBreak/>
        <w:t>Partneritete të forta rajonale të zhvilluara ndërmjet vetë organizatave të shoqërisë civile nga rajoni i Ballkanit Perëndimor dhe me organizatat e tjera evropiane si dhe me autoritetet publike.</w:t>
      </w:r>
    </w:p>
    <w:p w:rsidRPr="00C85551" w:rsidR="00446827" w:rsidP="00446827" w:rsidRDefault="00446827" w14:paraId="7640A177" w14:textId="77777777">
      <w:pPr>
        <w:pStyle w:val="ListParagraph"/>
        <w:numPr>
          <w:ilvl w:val="0"/>
          <w:numId w:val="31"/>
        </w:numPr>
        <w:contextualSpacing w:val="0"/>
        <w:jc w:val="both"/>
        <w:rPr>
          <w:rStyle w:val="rynqvb"/>
          <w:rFonts w:cstheme="minorHAnsi"/>
          <w:lang w:val="sq-AL"/>
        </w:rPr>
      </w:pPr>
      <w:r w:rsidRPr="00C85551">
        <w:rPr>
          <w:rStyle w:val="rynqvb"/>
          <w:rFonts w:cstheme="minorHAnsi"/>
          <w:lang w:val="sq-AL"/>
        </w:rPr>
        <w:t>Efektivitet i rritur i influencës qytetare për ndryshim përmes OSHC-ve që avancon sigurinë dhe stabilitetin si dhe qeverisjen e mirë në rajonin e Ballkanit Perëndimor.</w:t>
      </w:r>
    </w:p>
    <w:p w:rsidRPr="00C85551" w:rsidR="00446827" w:rsidP="00446827" w:rsidRDefault="00446827" w14:paraId="287F4BC4" w14:textId="77777777">
      <w:pPr>
        <w:pStyle w:val="ListParagraph"/>
        <w:numPr>
          <w:ilvl w:val="0"/>
          <w:numId w:val="31"/>
        </w:numPr>
        <w:contextualSpacing w:val="0"/>
        <w:jc w:val="both"/>
        <w:rPr>
          <w:rStyle w:val="rynqvb"/>
          <w:rFonts w:cstheme="minorHAnsi"/>
          <w:lang w:val="sq-AL"/>
        </w:rPr>
      </w:pPr>
      <w:r w:rsidRPr="00C85551">
        <w:rPr>
          <w:rStyle w:val="rynqvb"/>
          <w:rFonts w:cstheme="minorHAnsi"/>
          <w:lang w:val="sq-AL"/>
        </w:rPr>
        <w:t xml:space="preserve">Ndërgjegjësim i rritur i publikut mbi rëndësinë e pjesëmarrjes aktive të shoqërisë civile në nismat kryesore zhvillimore në rajonin e Ballkanit Perëndimor. </w:t>
      </w:r>
    </w:p>
    <w:p w:rsidRPr="00C85551" w:rsidR="00B0508A" w:rsidP="002100E6" w:rsidRDefault="00B0508A" w14:paraId="663031B9" w14:textId="77777777">
      <w:pPr>
        <w:spacing w:line="276" w:lineRule="auto"/>
        <w:jc w:val="both"/>
        <w:rPr>
          <w:rFonts w:cstheme="minorHAnsi"/>
          <w:b/>
          <w:u w:val="single"/>
        </w:rPr>
      </w:pPr>
    </w:p>
    <w:p w:rsidRPr="00C85551" w:rsidR="0006561D" w:rsidP="002100E6" w:rsidRDefault="00446827" w14:paraId="5788D7AB" w14:textId="280E5185">
      <w:pPr>
        <w:spacing w:line="276" w:lineRule="auto"/>
        <w:jc w:val="both"/>
        <w:rPr>
          <w:rFonts w:cstheme="minorHAnsi"/>
          <w:b/>
          <w:u w:val="single"/>
        </w:rPr>
      </w:pPr>
      <w:proofErr w:type="spellStart"/>
      <w:r w:rsidRPr="00C85551">
        <w:rPr>
          <w:rFonts w:cstheme="minorHAnsi"/>
          <w:b/>
          <w:u w:val="single"/>
        </w:rPr>
        <w:t>Fushat</w:t>
      </w:r>
      <w:proofErr w:type="spellEnd"/>
      <w:r w:rsidRPr="00C85551">
        <w:rPr>
          <w:rFonts w:cstheme="minorHAnsi"/>
          <w:b/>
          <w:u w:val="single"/>
        </w:rPr>
        <w:t xml:space="preserve"> e </w:t>
      </w:r>
      <w:proofErr w:type="spellStart"/>
      <w:r w:rsidRPr="00C85551">
        <w:rPr>
          <w:rFonts w:cstheme="minorHAnsi"/>
          <w:b/>
          <w:u w:val="single"/>
        </w:rPr>
        <w:t>Veprimit</w:t>
      </w:r>
      <w:proofErr w:type="spellEnd"/>
      <w:r w:rsidRPr="00C85551">
        <w:rPr>
          <w:rFonts w:cstheme="minorHAnsi"/>
          <w:b/>
          <w:u w:val="single"/>
        </w:rPr>
        <w:t xml:space="preserve"> </w:t>
      </w:r>
    </w:p>
    <w:p w:rsidRPr="00D40828" w:rsidR="00D12958" w:rsidP="00D12958" w:rsidRDefault="00446827" w14:paraId="511F9EA3" w14:textId="10428008">
      <w:pPr>
        <w:spacing w:line="276" w:lineRule="auto"/>
        <w:jc w:val="both"/>
        <w:rPr>
          <w:rFonts w:ascii="Arial" w:hAnsi="Arial" w:cs="Arial"/>
        </w:rPr>
      </w:pPr>
      <w:r w:rsidRPr="00C85551">
        <w:rPr>
          <w:rStyle w:val="rynqvb"/>
          <w:rFonts w:cstheme="minorHAnsi"/>
          <w:lang w:val="sq-AL"/>
        </w:rPr>
        <w:t xml:space="preserve">Grantet e </w:t>
      </w:r>
      <w:r w:rsidR="00D12958">
        <w:rPr>
          <w:rStyle w:val="rynqvb"/>
          <w:rFonts w:cstheme="minorHAnsi"/>
          <w:lang w:val="sq-AL"/>
        </w:rPr>
        <w:t>N</w:t>
      </w:r>
      <w:r w:rsidRPr="00C85551">
        <w:rPr>
          <w:rStyle w:val="rynqvb"/>
          <w:rFonts w:cstheme="minorHAnsi"/>
          <w:lang w:val="sq-AL"/>
        </w:rPr>
        <w:t xml:space="preserve">dërhyrjes </w:t>
      </w:r>
      <w:r w:rsidR="00D12958">
        <w:rPr>
          <w:rStyle w:val="rynqvb"/>
          <w:rFonts w:cstheme="minorHAnsi"/>
          <w:lang w:val="sq-AL"/>
        </w:rPr>
        <w:t>K</w:t>
      </w:r>
      <w:r w:rsidRPr="00C85551">
        <w:rPr>
          <w:rStyle w:val="rynqvb"/>
          <w:rFonts w:cstheme="minorHAnsi"/>
          <w:lang w:val="sq-AL"/>
        </w:rPr>
        <w:t xml:space="preserve">ombëtare janë një mekanizëm financimi për projektet kombëtare që lidhen me </w:t>
      </w:r>
      <w:r w:rsidR="00D12958">
        <w:rPr>
          <w:rStyle w:val="rynqvb"/>
          <w:rFonts w:cstheme="minorHAnsi"/>
          <w:lang w:val="sq-AL"/>
        </w:rPr>
        <w:t xml:space="preserve">fushat e projektit që janë </w:t>
      </w:r>
      <w:r w:rsidRPr="00C85551">
        <w:rPr>
          <w:rStyle w:val="rynqvb"/>
          <w:rFonts w:cstheme="minorHAnsi"/>
          <w:lang w:val="sq-AL"/>
        </w:rPr>
        <w:t>siguri</w:t>
      </w:r>
      <w:r w:rsidR="00D12958">
        <w:rPr>
          <w:rStyle w:val="rynqvb"/>
          <w:rFonts w:cstheme="minorHAnsi"/>
          <w:lang w:val="sq-AL"/>
        </w:rPr>
        <w:t xml:space="preserve">a, </w:t>
      </w:r>
      <w:r w:rsidRPr="00C85551">
        <w:rPr>
          <w:rStyle w:val="rynqvb"/>
          <w:rFonts w:cstheme="minorHAnsi"/>
          <w:lang w:val="sq-AL"/>
        </w:rPr>
        <w:t>stabiliteti dhe qeverisj</w:t>
      </w:r>
      <w:r w:rsidR="00D12958">
        <w:rPr>
          <w:rStyle w:val="rynqvb"/>
          <w:rFonts w:cstheme="minorHAnsi"/>
          <w:lang w:val="sq-AL"/>
        </w:rPr>
        <w:t>a</w:t>
      </w:r>
      <w:r w:rsidRPr="00C85551">
        <w:rPr>
          <w:rStyle w:val="rynqvb"/>
          <w:rFonts w:cstheme="minorHAnsi"/>
          <w:lang w:val="sq-AL"/>
        </w:rPr>
        <w:t>.</w:t>
      </w:r>
      <w:r w:rsidRPr="00C85551">
        <w:rPr>
          <w:rStyle w:val="rynqvb"/>
          <w:rFonts w:cstheme="minorHAnsi"/>
        </w:rPr>
        <w:t xml:space="preserve"> </w:t>
      </w:r>
      <w:r w:rsidRPr="00C85551">
        <w:rPr>
          <w:rStyle w:val="rynqvb"/>
          <w:rFonts w:cstheme="minorHAnsi"/>
          <w:lang w:val="sq-AL"/>
        </w:rPr>
        <w:t>Projekt</w:t>
      </w:r>
      <w:r w:rsidR="00D12958">
        <w:rPr>
          <w:rStyle w:val="rynqvb"/>
          <w:rFonts w:cstheme="minorHAnsi"/>
          <w:lang w:val="sq-AL"/>
        </w:rPr>
        <w:t>et që do të financohen</w:t>
      </w:r>
      <w:r w:rsidRPr="00C85551">
        <w:rPr>
          <w:rStyle w:val="rynqvb"/>
          <w:rFonts w:cstheme="minorHAnsi"/>
          <w:lang w:val="sq-AL"/>
        </w:rPr>
        <w:t xml:space="preserve"> nga </w:t>
      </w:r>
      <w:r w:rsidR="00D12958">
        <w:rPr>
          <w:rStyle w:val="rynqvb"/>
          <w:rFonts w:cstheme="minorHAnsi"/>
          <w:lang w:val="sq-AL"/>
        </w:rPr>
        <w:t>s</w:t>
      </w:r>
      <w:r w:rsidRPr="00C85551">
        <w:rPr>
          <w:rStyle w:val="rynqvb"/>
          <w:rFonts w:cstheme="minorHAnsi"/>
          <w:lang w:val="sq-AL"/>
        </w:rPr>
        <w:t xml:space="preserve">kema e </w:t>
      </w:r>
      <w:r w:rsidR="00D12958">
        <w:rPr>
          <w:rStyle w:val="rynqvb"/>
          <w:rFonts w:cstheme="minorHAnsi"/>
          <w:lang w:val="sq-AL"/>
        </w:rPr>
        <w:t>g</w:t>
      </w:r>
      <w:r w:rsidRPr="00C85551">
        <w:rPr>
          <w:rStyle w:val="rynqvb"/>
          <w:rFonts w:cstheme="minorHAnsi"/>
          <w:lang w:val="sq-AL"/>
        </w:rPr>
        <w:t>ranteve të Ndërhyrjes Kombëtare duhet të bazohe</w:t>
      </w:r>
      <w:r w:rsidR="00D12958">
        <w:rPr>
          <w:rStyle w:val="rynqvb"/>
          <w:rFonts w:cstheme="minorHAnsi"/>
          <w:lang w:val="sq-AL"/>
        </w:rPr>
        <w:t>n</w:t>
      </w:r>
      <w:r w:rsidRPr="00C85551">
        <w:rPr>
          <w:rStyle w:val="rynqvb"/>
          <w:rFonts w:cstheme="minorHAnsi"/>
          <w:lang w:val="sq-AL"/>
        </w:rPr>
        <w:t xml:space="preserve"> në strategjitë dhe/ose politikat </w:t>
      </w:r>
      <w:r w:rsidR="00D12958">
        <w:rPr>
          <w:rStyle w:val="rynqvb"/>
          <w:rFonts w:cstheme="minorHAnsi"/>
          <w:lang w:val="sq-AL"/>
        </w:rPr>
        <w:t>konkrete të shtetit</w:t>
      </w:r>
      <w:r w:rsidRPr="00C85551">
        <w:rPr>
          <w:rStyle w:val="rynqvb"/>
          <w:rFonts w:cstheme="minorHAnsi"/>
          <w:lang w:val="sq-AL"/>
        </w:rPr>
        <w:t xml:space="preserve">, duke kontribuar në qëllimet e tyre. </w:t>
      </w:r>
      <w:r w:rsidR="00D12958">
        <w:rPr>
          <w:rStyle w:val="rynqvb"/>
          <w:rFonts w:cstheme="minorHAnsi"/>
          <w:lang w:val="sq-AL"/>
        </w:rPr>
        <w:t xml:space="preserve">Temat e projekteve që do të mbështeten me grante do </w:t>
      </w:r>
      <w:r w:rsidRPr="00D12958" w:rsidR="00D12958">
        <w:rPr>
          <w:rStyle w:val="rynqvb"/>
          <w:rFonts w:cstheme="minorHAnsi"/>
          <w:lang w:val="sq-AL"/>
        </w:rPr>
        <w:t>të propozohe</w:t>
      </w:r>
      <w:r w:rsidR="00D12958">
        <w:rPr>
          <w:rStyle w:val="rynqvb"/>
          <w:rFonts w:cstheme="minorHAnsi"/>
          <w:lang w:val="sq-AL"/>
        </w:rPr>
        <w:t>n</w:t>
      </w:r>
      <w:r w:rsidRPr="00D12958" w:rsidR="00D12958">
        <w:rPr>
          <w:rStyle w:val="rynqvb"/>
          <w:rFonts w:cstheme="minorHAnsi"/>
          <w:lang w:val="sq-AL"/>
        </w:rPr>
        <w:t xml:space="preserve"> nga aplikant</w:t>
      </w:r>
      <w:r w:rsidR="00D12958">
        <w:rPr>
          <w:rStyle w:val="rynqvb"/>
          <w:rFonts w:cstheme="minorHAnsi"/>
          <w:lang w:val="sq-AL"/>
        </w:rPr>
        <w:t>ët</w:t>
      </w:r>
      <w:r w:rsidRPr="00D12958" w:rsidR="00D12958">
        <w:rPr>
          <w:rStyle w:val="rynqvb"/>
          <w:rFonts w:cstheme="minorHAnsi"/>
          <w:lang w:val="sq-AL"/>
        </w:rPr>
        <w:t>, por disa tema</w:t>
      </w:r>
      <w:r w:rsidR="00D12958">
        <w:rPr>
          <w:rStyle w:val="rynqvb"/>
          <w:rFonts w:cstheme="minorHAnsi"/>
          <w:lang w:val="sq-AL"/>
        </w:rPr>
        <w:t xml:space="preserve"> referencë</w:t>
      </w:r>
      <w:r w:rsidRPr="00D12958" w:rsidR="00D12958">
        <w:rPr>
          <w:rStyle w:val="rynqvb"/>
          <w:rFonts w:cstheme="minorHAnsi"/>
          <w:lang w:val="sq-AL"/>
        </w:rPr>
        <w:t xml:space="preserve"> </w:t>
      </w:r>
      <w:r w:rsidR="00D12958">
        <w:rPr>
          <w:rStyle w:val="rynqvb"/>
          <w:rFonts w:cstheme="minorHAnsi"/>
          <w:lang w:val="sq-AL"/>
        </w:rPr>
        <w:t xml:space="preserve">janë të </w:t>
      </w:r>
      <w:r w:rsidRPr="00D12958" w:rsidR="00D12958">
        <w:rPr>
          <w:rStyle w:val="rynqvb"/>
          <w:rFonts w:cstheme="minorHAnsi"/>
          <w:lang w:val="sq-AL"/>
        </w:rPr>
        <w:t>rendit</w:t>
      </w:r>
      <w:r w:rsidR="00D12958">
        <w:rPr>
          <w:rStyle w:val="rynqvb"/>
          <w:rFonts w:cstheme="minorHAnsi"/>
          <w:lang w:val="sq-AL"/>
        </w:rPr>
        <w:t>ura</w:t>
      </w:r>
      <w:r w:rsidRPr="00D12958" w:rsidR="00D12958">
        <w:rPr>
          <w:rStyle w:val="rynqvb"/>
          <w:rFonts w:cstheme="minorHAnsi"/>
          <w:lang w:val="sq-AL"/>
        </w:rPr>
        <w:t xml:space="preserve"> më poshtë. Kjo listë nuk është shteruese dhe aplikanti mund të propozojë tema të tjera, por </w:t>
      </w:r>
      <w:r w:rsidR="00D12958">
        <w:rPr>
          <w:rStyle w:val="rynqvb"/>
          <w:rFonts w:cstheme="minorHAnsi"/>
          <w:lang w:val="sq-AL"/>
        </w:rPr>
        <w:t xml:space="preserve">këto tema duhet të </w:t>
      </w:r>
      <w:r w:rsidRPr="00D12958" w:rsidR="00D12958">
        <w:rPr>
          <w:rStyle w:val="rynqvb"/>
          <w:rFonts w:cstheme="minorHAnsi"/>
          <w:lang w:val="sq-AL"/>
        </w:rPr>
        <w:t xml:space="preserve">kontribuojnë në fushat </w:t>
      </w:r>
      <w:r w:rsidR="00D12958">
        <w:rPr>
          <w:rStyle w:val="rynqvb"/>
          <w:rFonts w:cstheme="minorHAnsi"/>
          <w:lang w:val="sq-AL"/>
        </w:rPr>
        <w:t>tematike të</w:t>
      </w:r>
      <w:r w:rsidRPr="00D12958" w:rsidR="00D12958">
        <w:rPr>
          <w:rStyle w:val="rynqvb"/>
          <w:rFonts w:cstheme="minorHAnsi"/>
          <w:lang w:val="sq-AL"/>
        </w:rPr>
        <w:t xml:space="preserve"> projektit.</w:t>
      </w:r>
      <w:r w:rsidRPr="00D40828" w:rsidR="00D12958">
        <w:rPr>
          <w:rFonts w:ascii="Arial" w:hAnsi="Arial" w:cs="Arial"/>
        </w:rPr>
        <w:t xml:space="preserve"> </w:t>
      </w:r>
    </w:p>
    <w:p w:rsidRPr="00C85551" w:rsidR="00446827" w:rsidP="00446827" w:rsidRDefault="00446827" w14:paraId="681741D6" w14:textId="4515A483">
      <w:pPr>
        <w:spacing w:line="276" w:lineRule="auto"/>
        <w:jc w:val="both"/>
        <w:rPr>
          <w:rFonts w:cstheme="minorHAnsi"/>
          <w:u w:val="single"/>
        </w:rPr>
      </w:pPr>
      <w:proofErr w:type="spellStart"/>
      <w:r w:rsidRPr="00C85551">
        <w:rPr>
          <w:rFonts w:cstheme="minorHAnsi"/>
          <w:u w:val="single"/>
        </w:rPr>
        <w:t>Siguria</w:t>
      </w:r>
      <w:proofErr w:type="spellEnd"/>
      <w:r w:rsidRPr="00C85551">
        <w:rPr>
          <w:rFonts w:cstheme="minorHAnsi"/>
          <w:u w:val="single"/>
        </w:rPr>
        <w:t xml:space="preserve"> </w:t>
      </w:r>
      <w:proofErr w:type="spellStart"/>
      <w:r w:rsidRPr="00C85551">
        <w:rPr>
          <w:rFonts w:cstheme="minorHAnsi"/>
          <w:u w:val="single"/>
        </w:rPr>
        <w:t>dhe</w:t>
      </w:r>
      <w:proofErr w:type="spellEnd"/>
      <w:r w:rsidRPr="00C85551">
        <w:rPr>
          <w:rFonts w:cstheme="minorHAnsi"/>
          <w:u w:val="single"/>
        </w:rPr>
        <w:t xml:space="preserve"> </w:t>
      </w:r>
      <w:proofErr w:type="spellStart"/>
      <w:r w:rsidRPr="00C85551">
        <w:rPr>
          <w:rFonts w:cstheme="minorHAnsi"/>
          <w:u w:val="single"/>
        </w:rPr>
        <w:t>Stabiliteti</w:t>
      </w:r>
      <w:proofErr w:type="spellEnd"/>
      <w:r w:rsidRPr="00C85551">
        <w:rPr>
          <w:rFonts w:cstheme="minorHAnsi"/>
          <w:u w:val="single"/>
        </w:rPr>
        <w:t xml:space="preserve"> </w:t>
      </w:r>
    </w:p>
    <w:p w:rsidRPr="0003594E" w:rsidR="00446827" w:rsidP="00446827" w:rsidRDefault="00446827" w14:paraId="0F218DEB" w14:textId="77777777">
      <w:pPr>
        <w:pStyle w:val="ListParagraph"/>
        <w:jc w:val="both"/>
        <w:rPr>
          <w:rFonts w:cstheme="minorHAnsi"/>
        </w:rPr>
      </w:pPr>
      <w:r w:rsidRPr="00C85551">
        <w:rPr>
          <w:rFonts w:cstheme="minorHAnsi"/>
        </w:rPr>
        <w:t xml:space="preserve">- </w:t>
      </w:r>
      <w:proofErr w:type="spellStart"/>
      <w:r w:rsidRPr="00C85551">
        <w:rPr>
          <w:rFonts w:cstheme="minorHAnsi"/>
        </w:rPr>
        <w:t>Luftimi</w:t>
      </w:r>
      <w:proofErr w:type="spellEnd"/>
      <w:r w:rsidRPr="00C85551">
        <w:rPr>
          <w:rFonts w:cstheme="minorHAnsi"/>
        </w:rPr>
        <w:t xml:space="preserve"> </w:t>
      </w:r>
      <w:proofErr w:type="spellStart"/>
      <w:r w:rsidRPr="00C85551">
        <w:rPr>
          <w:rFonts w:cstheme="minorHAnsi"/>
        </w:rPr>
        <w:t>i</w:t>
      </w:r>
      <w:proofErr w:type="spellEnd"/>
      <w:r w:rsidRPr="00C85551">
        <w:rPr>
          <w:rFonts w:cstheme="minorHAnsi"/>
        </w:rPr>
        <w:t xml:space="preserve"> </w:t>
      </w:r>
      <w:proofErr w:type="spellStart"/>
      <w:r w:rsidRPr="00C85551">
        <w:rPr>
          <w:rFonts w:cstheme="minorHAnsi"/>
        </w:rPr>
        <w:t>radikalizimit</w:t>
      </w:r>
      <w:proofErr w:type="spellEnd"/>
      <w:r w:rsidRPr="0003594E">
        <w:rPr>
          <w:rFonts w:cstheme="minorHAnsi"/>
        </w:rPr>
        <w:t xml:space="preserve"> </w:t>
      </w:r>
    </w:p>
    <w:p w:rsidRPr="0003594E" w:rsidR="00446827" w:rsidP="00446827" w:rsidRDefault="00446827" w14:paraId="714F12AD" w14:textId="77777777">
      <w:pPr>
        <w:pStyle w:val="ListParagraph"/>
        <w:jc w:val="both"/>
        <w:rPr>
          <w:rFonts w:cstheme="minorHAnsi"/>
        </w:rPr>
      </w:pPr>
      <w:r w:rsidRPr="0003594E">
        <w:rPr>
          <w:rFonts w:cstheme="minorHAnsi"/>
        </w:rPr>
        <w:t xml:space="preserve">- </w:t>
      </w:r>
      <w:proofErr w:type="spellStart"/>
      <w:r w:rsidRPr="0003594E">
        <w:rPr>
          <w:rFonts w:cstheme="minorHAnsi"/>
        </w:rPr>
        <w:t>Dezinformimi</w:t>
      </w:r>
      <w:proofErr w:type="spellEnd"/>
      <w:r w:rsidRPr="0003594E">
        <w:rPr>
          <w:rFonts w:cstheme="minorHAnsi"/>
        </w:rPr>
        <w:t xml:space="preserve"> </w:t>
      </w:r>
      <w:proofErr w:type="spellStart"/>
      <w:r w:rsidRPr="0003594E">
        <w:rPr>
          <w:rFonts w:cstheme="minorHAnsi"/>
        </w:rPr>
        <w:t>si</w:t>
      </w:r>
      <w:proofErr w:type="spellEnd"/>
      <w:r w:rsidRPr="0003594E">
        <w:rPr>
          <w:rFonts w:cstheme="minorHAnsi"/>
        </w:rPr>
        <w:t xml:space="preserve"> </w:t>
      </w:r>
      <w:proofErr w:type="spellStart"/>
      <w:r w:rsidRPr="0003594E">
        <w:rPr>
          <w:rFonts w:cstheme="minorHAnsi"/>
        </w:rPr>
        <w:t>kërcënim</w:t>
      </w:r>
      <w:proofErr w:type="spellEnd"/>
      <w:r w:rsidRPr="0003594E">
        <w:rPr>
          <w:rFonts w:cstheme="minorHAnsi"/>
        </w:rPr>
        <w:t xml:space="preserve"> </w:t>
      </w:r>
      <w:proofErr w:type="spellStart"/>
      <w:r w:rsidRPr="0003594E">
        <w:rPr>
          <w:rFonts w:cstheme="minorHAnsi"/>
        </w:rPr>
        <w:t>për</w:t>
      </w:r>
      <w:proofErr w:type="spellEnd"/>
      <w:r w:rsidRPr="0003594E">
        <w:rPr>
          <w:rFonts w:cstheme="minorHAnsi"/>
        </w:rPr>
        <w:t xml:space="preserve"> sigurinë </w:t>
      </w:r>
    </w:p>
    <w:p w:rsidRPr="0003594E" w:rsidR="00446827" w:rsidP="00446827" w:rsidRDefault="00446827" w14:paraId="2FA39EB8" w14:textId="77777777">
      <w:pPr>
        <w:pStyle w:val="ListParagraph"/>
        <w:jc w:val="both"/>
        <w:rPr>
          <w:rFonts w:cstheme="minorHAnsi"/>
        </w:rPr>
      </w:pPr>
      <w:r w:rsidRPr="0003594E">
        <w:rPr>
          <w:rFonts w:cstheme="minorHAnsi"/>
        </w:rPr>
        <w:t xml:space="preserve">- </w:t>
      </w:r>
      <w:proofErr w:type="spellStart"/>
      <w:r w:rsidRPr="0003594E">
        <w:rPr>
          <w:rFonts w:cstheme="minorHAnsi"/>
        </w:rPr>
        <w:t>Trafiku</w:t>
      </w:r>
      <w:proofErr w:type="spellEnd"/>
      <w:r w:rsidRPr="0003594E">
        <w:rPr>
          <w:rFonts w:cstheme="minorHAnsi"/>
        </w:rPr>
        <w:t xml:space="preserve"> </w:t>
      </w:r>
      <w:proofErr w:type="spellStart"/>
      <w:r w:rsidRPr="0003594E">
        <w:rPr>
          <w:rFonts w:cstheme="minorHAnsi"/>
        </w:rPr>
        <w:t>i</w:t>
      </w:r>
      <w:proofErr w:type="spellEnd"/>
      <w:r w:rsidRPr="0003594E">
        <w:rPr>
          <w:rFonts w:cstheme="minorHAnsi"/>
        </w:rPr>
        <w:t xml:space="preserve"> </w:t>
      </w:r>
      <w:proofErr w:type="spellStart"/>
      <w:r w:rsidRPr="0003594E">
        <w:rPr>
          <w:rFonts w:cstheme="minorHAnsi"/>
        </w:rPr>
        <w:t>armëve</w:t>
      </w:r>
      <w:proofErr w:type="spellEnd"/>
    </w:p>
    <w:p w:rsidRPr="0003594E" w:rsidR="00446827" w:rsidP="00446827" w:rsidRDefault="00446827" w14:paraId="0DD08209" w14:textId="047C4D06">
      <w:pPr>
        <w:pStyle w:val="ListParagraph"/>
        <w:jc w:val="both"/>
        <w:rPr>
          <w:rFonts w:cstheme="minorHAnsi"/>
        </w:rPr>
      </w:pPr>
      <w:r w:rsidRPr="0003594E">
        <w:rPr>
          <w:rFonts w:cstheme="minorHAnsi"/>
        </w:rPr>
        <w:t xml:space="preserve">- </w:t>
      </w:r>
      <w:proofErr w:type="spellStart"/>
      <w:r w:rsidRPr="0003594E">
        <w:rPr>
          <w:rFonts w:cstheme="minorHAnsi"/>
        </w:rPr>
        <w:t>Trafikimi</w:t>
      </w:r>
      <w:proofErr w:type="spellEnd"/>
      <w:r w:rsidRPr="0003594E">
        <w:rPr>
          <w:rFonts w:cstheme="minorHAnsi"/>
        </w:rPr>
        <w:t xml:space="preserve"> i </w:t>
      </w:r>
      <w:proofErr w:type="spellStart"/>
      <w:r w:rsidRPr="0003594E">
        <w:rPr>
          <w:rFonts w:cstheme="minorHAnsi"/>
        </w:rPr>
        <w:t>qenieve</w:t>
      </w:r>
      <w:proofErr w:type="spellEnd"/>
      <w:r w:rsidRPr="0003594E">
        <w:rPr>
          <w:rFonts w:cstheme="minorHAnsi"/>
        </w:rPr>
        <w:t xml:space="preserve"> </w:t>
      </w:r>
      <w:proofErr w:type="spellStart"/>
      <w:r w:rsidRPr="0003594E">
        <w:rPr>
          <w:rFonts w:cstheme="minorHAnsi"/>
        </w:rPr>
        <w:t>njerëzore</w:t>
      </w:r>
      <w:proofErr w:type="spellEnd"/>
      <w:r w:rsidRPr="0003594E">
        <w:rPr>
          <w:rFonts w:cstheme="minorHAnsi"/>
        </w:rPr>
        <w:t xml:space="preserve"> </w:t>
      </w:r>
    </w:p>
    <w:p w:rsidRPr="0003594E" w:rsidR="00446827" w:rsidP="00446827" w:rsidRDefault="00446827" w14:paraId="4BDCED92" w14:textId="77777777">
      <w:pPr>
        <w:pStyle w:val="ListParagraph"/>
        <w:jc w:val="both"/>
        <w:rPr>
          <w:rFonts w:cstheme="minorHAnsi"/>
        </w:rPr>
      </w:pPr>
      <w:r w:rsidRPr="0003594E">
        <w:rPr>
          <w:rFonts w:cstheme="minorHAnsi"/>
        </w:rPr>
        <w:t xml:space="preserve">- </w:t>
      </w:r>
      <w:proofErr w:type="spellStart"/>
      <w:r w:rsidRPr="0003594E">
        <w:rPr>
          <w:rFonts w:cstheme="minorHAnsi"/>
        </w:rPr>
        <w:t>Krimi</w:t>
      </w:r>
      <w:proofErr w:type="spellEnd"/>
      <w:r w:rsidRPr="0003594E">
        <w:rPr>
          <w:rFonts w:cstheme="minorHAnsi"/>
        </w:rPr>
        <w:t xml:space="preserve"> </w:t>
      </w:r>
      <w:proofErr w:type="spellStart"/>
      <w:r w:rsidRPr="0003594E">
        <w:rPr>
          <w:rFonts w:cstheme="minorHAnsi"/>
        </w:rPr>
        <w:t>kibernetik</w:t>
      </w:r>
      <w:proofErr w:type="spellEnd"/>
      <w:r w:rsidRPr="0003594E">
        <w:rPr>
          <w:rFonts w:cstheme="minorHAnsi"/>
        </w:rPr>
        <w:t xml:space="preserve"> </w:t>
      </w:r>
      <w:proofErr w:type="spellStart"/>
      <w:r w:rsidRPr="0003594E">
        <w:rPr>
          <w:rFonts w:cstheme="minorHAnsi"/>
        </w:rPr>
        <w:t>si</w:t>
      </w:r>
      <w:proofErr w:type="spellEnd"/>
      <w:r w:rsidRPr="0003594E">
        <w:rPr>
          <w:rFonts w:cstheme="minorHAnsi"/>
        </w:rPr>
        <w:t xml:space="preserve"> </w:t>
      </w:r>
      <w:proofErr w:type="spellStart"/>
      <w:r w:rsidRPr="0003594E">
        <w:rPr>
          <w:rFonts w:cstheme="minorHAnsi"/>
        </w:rPr>
        <w:t>destabilizues</w:t>
      </w:r>
      <w:proofErr w:type="spellEnd"/>
      <w:r w:rsidRPr="0003594E">
        <w:rPr>
          <w:rFonts w:cstheme="minorHAnsi"/>
        </w:rPr>
        <w:t xml:space="preserve"> i sigurisë </w:t>
      </w:r>
    </w:p>
    <w:p w:rsidRPr="0003594E" w:rsidR="00446827" w:rsidP="00446827" w:rsidRDefault="00446827" w14:paraId="1E4B6FB4" w14:textId="77777777">
      <w:pPr>
        <w:pStyle w:val="ListParagraph"/>
        <w:jc w:val="both"/>
        <w:rPr>
          <w:rFonts w:cstheme="minorHAnsi"/>
        </w:rPr>
      </w:pPr>
      <w:r w:rsidRPr="0003594E">
        <w:rPr>
          <w:rFonts w:cstheme="minorHAnsi"/>
        </w:rPr>
        <w:t xml:space="preserve">- </w:t>
      </w:r>
      <w:proofErr w:type="spellStart"/>
      <w:r w:rsidRPr="0003594E">
        <w:rPr>
          <w:rFonts w:cstheme="minorHAnsi"/>
        </w:rPr>
        <w:t>Lufta</w:t>
      </w:r>
      <w:proofErr w:type="spellEnd"/>
      <w:r w:rsidRPr="0003594E">
        <w:rPr>
          <w:rFonts w:cstheme="minorHAnsi"/>
        </w:rPr>
        <w:t xml:space="preserve"> </w:t>
      </w:r>
      <w:proofErr w:type="spellStart"/>
      <w:r w:rsidRPr="0003594E">
        <w:rPr>
          <w:rFonts w:cstheme="minorHAnsi"/>
        </w:rPr>
        <w:t>kundër</w:t>
      </w:r>
      <w:proofErr w:type="spellEnd"/>
      <w:r w:rsidRPr="0003594E">
        <w:rPr>
          <w:rFonts w:cstheme="minorHAnsi"/>
        </w:rPr>
        <w:t xml:space="preserve"> </w:t>
      </w:r>
      <w:proofErr w:type="spellStart"/>
      <w:r w:rsidRPr="0003594E">
        <w:rPr>
          <w:rFonts w:cstheme="minorHAnsi"/>
        </w:rPr>
        <w:t>krimit</w:t>
      </w:r>
      <w:proofErr w:type="spellEnd"/>
      <w:r w:rsidRPr="0003594E">
        <w:rPr>
          <w:rFonts w:cstheme="minorHAnsi"/>
        </w:rPr>
        <w:t xml:space="preserve"> </w:t>
      </w:r>
      <w:proofErr w:type="spellStart"/>
      <w:r w:rsidRPr="0003594E">
        <w:rPr>
          <w:rFonts w:cstheme="minorHAnsi"/>
        </w:rPr>
        <w:t>të</w:t>
      </w:r>
      <w:proofErr w:type="spellEnd"/>
      <w:r w:rsidRPr="0003594E">
        <w:rPr>
          <w:rFonts w:cstheme="minorHAnsi"/>
        </w:rPr>
        <w:t xml:space="preserve"> organizuar </w:t>
      </w:r>
    </w:p>
    <w:p w:rsidRPr="0003594E" w:rsidR="00446827" w:rsidP="00446827" w:rsidRDefault="00446827" w14:paraId="2849ADF1" w14:textId="77777777">
      <w:pPr>
        <w:pStyle w:val="ListParagraph"/>
        <w:jc w:val="both"/>
        <w:rPr>
          <w:rFonts w:cstheme="minorHAnsi"/>
        </w:rPr>
      </w:pPr>
      <w:r w:rsidRPr="0003594E">
        <w:rPr>
          <w:rFonts w:cstheme="minorHAnsi"/>
        </w:rPr>
        <w:t xml:space="preserve">- </w:t>
      </w:r>
      <w:proofErr w:type="spellStart"/>
      <w:r w:rsidRPr="0003594E">
        <w:rPr>
          <w:rFonts w:cstheme="minorHAnsi"/>
        </w:rPr>
        <w:t>Parandalimi</w:t>
      </w:r>
      <w:proofErr w:type="spellEnd"/>
      <w:r w:rsidRPr="0003594E">
        <w:rPr>
          <w:rFonts w:cstheme="minorHAnsi"/>
        </w:rPr>
        <w:t xml:space="preserve"> i </w:t>
      </w:r>
      <w:proofErr w:type="spellStart"/>
      <w:r w:rsidRPr="0003594E">
        <w:rPr>
          <w:rFonts w:cstheme="minorHAnsi"/>
        </w:rPr>
        <w:t>pastrimit</w:t>
      </w:r>
      <w:proofErr w:type="spellEnd"/>
      <w:r w:rsidRPr="0003594E">
        <w:rPr>
          <w:rFonts w:cstheme="minorHAnsi"/>
        </w:rPr>
        <w:t xml:space="preserve"> </w:t>
      </w:r>
      <w:proofErr w:type="spellStart"/>
      <w:r w:rsidRPr="0003594E">
        <w:rPr>
          <w:rFonts w:cstheme="minorHAnsi"/>
        </w:rPr>
        <w:t>të</w:t>
      </w:r>
      <w:proofErr w:type="spellEnd"/>
      <w:r w:rsidRPr="0003594E">
        <w:rPr>
          <w:rFonts w:cstheme="minorHAnsi"/>
        </w:rPr>
        <w:t xml:space="preserve"> parave </w:t>
      </w:r>
    </w:p>
    <w:p w:rsidRPr="0003594E" w:rsidR="00446827" w:rsidP="00446827" w:rsidRDefault="00446827" w14:paraId="57753CC7" w14:textId="77777777">
      <w:pPr>
        <w:pStyle w:val="ListParagraph"/>
        <w:jc w:val="both"/>
        <w:rPr>
          <w:rFonts w:cstheme="minorHAnsi"/>
        </w:rPr>
      </w:pPr>
      <w:r w:rsidRPr="0003594E">
        <w:rPr>
          <w:rFonts w:cstheme="minorHAnsi"/>
        </w:rPr>
        <w:t xml:space="preserve">- </w:t>
      </w:r>
      <w:proofErr w:type="spellStart"/>
      <w:r w:rsidRPr="0003594E">
        <w:rPr>
          <w:rFonts w:cstheme="minorHAnsi"/>
        </w:rPr>
        <w:t>Lufta</w:t>
      </w:r>
      <w:proofErr w:type="spellEnd"/>
      <w:r w:rsidRPr="0003594E">
        <w:rPr>
          <w:rFonts w:cstheme="minorHAnsi"/>
        </w:rPr>
        <w:t xml:space="preserve"> </w:t>
      </w:r>
      <w:proofErr w:type="spellStart"/>
      <w:r w:rsidRPr="0003594E">
        <w:rPr>
          <w:rFonts w:cstheme="minorHAnsi"/>
        </w:rPr>
        <w:t>kundër</w:t>
      </w:r>
      <w:proofErr w:type="spellEnd"/>
      <w:r w:rsidRPr="0003594E">
        <w:rPr>
          <w:rFonts w:cstheme="minorHAnsi"/>
        </w:rPr>
        <w:t xml:space="preserve"> </w:t>
      </w:r>
      <w:proofErr w:type="spellStart"/>
      <w:r w:rsidRPr="0003594E">
        <w:rPr>
          <w:rFonts w:cstheme="minorHAnsi"/>
        </w:rPr>
        <w:t>terrorizmit</w:t>
      </w:r>
      <w:proofErr w:type="spellEnd"/>
      <w:r w:rsidRPr="0003594E">
        <w:rPr>
          <w:rFonts w:cstheme="minorHAnsi"/>
        </w:rPr>
        <w:t xml:space="preserve"> </w:t>
      </w:r>
    </w:p>
    <w:p w:rsidRPr="0003594E" w:rsidR="00446827" w:rsidP="00446827" w:rsidRDefault="00446827" w14:paraId="4EA2DD4B" w14:textId="77777777">
      <w:pPr>
        <w:pStyle w:val="ListParagraph"/>
        <w:jc w:val="both"/>
        <w:rPr>
          <w:rFonts w:cstheme="minorHAnsi"/>
        </w:rPr>
      </w:pPr>
      <w:r w:rsidRPr="0003594E">
        <w:rPr>
          <w:rFonts w:cstheme="minorHAnsi"/>
        </w:rPr>
        <w:t xml:space="preserve">- </w:t>
      </w:r>
      <w:proofErr w:type="spellStart"/>
      <w:r w:rsidRPr="0003594E">
        <w:rPr>
          <w:rFonts w:cstheme="minorHAnsi"/>
        </w:rPr>
        <w:t>Siguria</w:t>
      </w:r>
      <w:proofErr w:type="spellEnd"/>
      <w:r w:rsidRPr="0003594E">
        <w:rPr>
          <w:rFonts w:cstheme="minorHAnsi"/>
        </w:rPr>
        <w:t xml:space="preserve"> </w:t>
      </w:r>
      <w:proofErr w:type="spellStart"/>
      <w:r w:rsidRPr="0003594E">
        <w:rPr>
          <w:rFonts w:cstheme="minorHAnsi"/>
        </w:rPr>
        <w:t>ushqimore</w:t>
      </w:r>
      <w:proofErr w:type="spellEnd"/>
      <w:r w:rsidRPr="0003594E">
        <w:rPr>
          <w:rFonts w:cstheme="minorHAnsi"/>
        </w:rPr>
        <w:t xml:space="preserve"> </w:t>
      </w:r>
      <w:proofErr w:type="spellStart"/>
      <w:r w:rsidRPr="0003594E">
        <w:rPr>
          <w:rFonts w:cstheme="minorHAnsi"/>
        </w:rPr>
        <w:t>në</w:t>
      </w:r>
      <w:proofErr w:type="spellEnd"/>
      <w:r w:rsidRPr="0003594E">
        <w:rPr>
          <w:rFonts w:cstheme="minorHAnsi"/>
        </w:rPr>
        <w:t xml:space="preserve"> </w:t>
      </w:r>
      <w:proofErr w:type="spellStart"/>
      <w:r w:rsidRPr="0003594E">
        <w:rPr>
          <w:rFonts w:cstheme="minorHAnsi"/>
        </w:rPr>
        <w:t>mes</w:t>
      </w:r>
      <w:proofErr w:type="spellEnd"/>
      <w:r w:rsidRPr="0003594E">
        <w:rPr>
          <w:rFonts w:cstheme="minorHAnsi"/>
        </w:rPr>
        <w:t xml:space="preserve"> të konfliktit të armatosur dhe ndryshimeve klimatike </w:t>
      </w:r>
    </w:p>
    <w:p w:rsidRPr="0003594E" w:rsidR="00446827" w:rsidP="00446827" w:rsidRDefault="00446827" w14:paraId="67061DD9" w14:textId="77777777">
      <w:pPr>
        <w:pStyle w:val="ListParagraph"/>
        <w:jc w:val="both"/>
        <w:rPr>
          <w:rFonts w:cstheme="minorHAnsi"/>
        </w:rPr>
      </w:pPr>
      <w:r w:rsidRPr="0003594E">
        <w:rPr>
          <w:rFonts w:cstheme="minorHAnsi"/>
        </w:rPr>
        <w:t xml:space="preserve">- </w:t>
      </w:r>
      <w:proofErr w:type="spellStart"/>
      <w:r w:rsidRPr="0003594E">
        <w:rPr>
          <w:rFonts w:cstheme="minorHAnsi"/>
        </w:rPr>
        <w:t>Ndikimi</w:t>
      </w:r>
      <w:proofErr w:type="spellEnd"/>
      <w:r w:rsidRPr="0003594E">
        <w:rPr>
          <w:rFonts w:cstheme="minorHAnsi"/>
        </w:rPr>
        <w:t xml:space="preserve"> </w:t>
      </w:r>
      <w:proofErr w:type="spellStart"/>
      <w:r w:rsidRPr="0003594E">
        <w:rPr>
          <w:rFonts w:cstheme="minorHAnsi"/>
        </w:rPr>
        <w:t>i</w:t>
      </w:r>
      <w:proofErr w:type="spellEnd"/>
      <w:r w:rsidRPr="0003594E">
        <w:rPr>
          <w:rFonts w:cstheme="minorHAnsi"/>
        </w:rPr>
        <w:t xml:space="preserve"> </w:t>
      </w:r>
      <w:proofErr w:type="spellStart"/>
      <w:r w:rsidRPr="0003594E">
        <w:rPr>
          <w:rFonts w:cstheme="minorHAnsi"/>
        </w:rPr>
        <w:t>ndryshimeve</w:t>
      </w:r>
      <w:proofErr w:type="spellEnd"/>
      <w:r w:rsidRPr="0003594E">
        <w:rPr>
          <w:rFonts w:cstheme="minorHAnsi"/>
        </w:rPr>
        <w:t xml:space="preserve"> </w:t>
      </w:r>
      <w:proofErr w:type="spellStart"/>
      <w:r w:rsidRPr="0003594E">
        <w:rPr>
          <w:rFonts w:cstheme="minorHAnsi"/>
        </w:rPr>
        <w:t>klimatike</w:t>
      </w:r>
      <w:proofErr w:type="spellEnd"/>
      <w:r w:rsidRPr="0003594E">
        <w:rPr>
          <w:rFonts w:cstheme="minorHAnsi"/>
        </w:rPr>
        <w:t xml:space="preserve"> në sigurinë dhe stabilitetin në rajon </w:t>
      </w:r>
    </w:p>
    <w:p w:rsidRPr="0003594E" w:rsidR="00446827" w:rsidP="00446827" w:rsidRDefault="00446827" w14:paraId="44075DE9" w14:textId="77777777">
      <w:pPr>
        <w:pStyle w:val="ListParagraph"/>
        <w:jc w:val="both"/>
        <w:rPr>
          <w:rFonts w:cstheme="minorHAnsi"/>
        </w:rPr>
      </w:pPr>
      <w:r w:rsidRPr="0003594E">
        <w:rPr>
          <w:rFonts w:cstheme="minorHAnsi"/>
        </w:rPr>
        <w:t xml:space="preserve">- </w:t>
      </w:r>
      <w:proofErr w:type="spellStart"/>
      <w:r w:rsidRPr="0003594E">
        <w:rPr>
          <w:rFonts w:cstheme="minorHAnsi"/>
        </w:rPr>
        <w:t>Siguria</w:t>
      </w:r>
      <w:proofErr w:type="spellEnd"/>
      <w:r w:rsidRPr="0003594E">
        <w:rPr>
          <w:rFonts w:cstheme="minorHAnsi"/>
        </w:rPr>
        <w:t xml:space="preserve"> </w:t>
      </w:r>
      <w:proofErr w:type="spellStart"/>
      <w:r w:rsidRPr="0003594E">
        <w:rPr>
          <w:rFonts w:cstheme="minorHAnsi"/>
        </w:rPr>
        <w:t>energjetike</w:t>
      </w:r>
      <w:proofErr w:type="spellEnd"/>
      <w:r w:rsidRPr="0003594E">
        <w:rPr>
          <w:rFonts w:cstheme="minorHAnsi"/>
        </w:rPr>
        <w:t xml:space="preserve"> </w:t>
      </w:r>
    </w:p>
    <w:p w:rsidRPr="0003594E" w:rsidR="00446827" w:rsidP="00446827" w:rsidRDefault="00446827" w14:paraId="4F531C19" w14:textId="77777777">
      <w:pPr>
        <w:pStyle w:val="ListParagraph"/>
        <w:jc w:val="both"/>
        <w:rPr>
          <w:rFonts w:cstheme="minorHAnsi"/>
        </w:rPr>
      </w:pPr>
      <w:r w:rsidRPr="0003594E">
        <w:rPr>
          <w:rFonts w:cstheme="minorHAnsi"/>
        </w:rPr>
        <w:t xml:space="preserve">- </w:t>
      </w:r>
      <w:proofErr w:type="spellStart"/>
      <w:r w:rsidRPr="0003594E">
        <w:rPr>
          <w:rFonts w:cstheme="minorHAnsi"/>
        </w:rPr>
        <w:t>Gatishmëria</w:t>
      </w:r>
      <w:proofErr w:type="spellEnd"/>
      <w:r w:rsidRPr="0003594E">
        <w:rPr>
          <w:rFonts w:cstheme="minorHAnsi"/>
        </w:rPr>
        <w:t xml:space="preserve"> </w:t>
      </w:r>
      <w:proofErr w:type="spellStart"/>
      <w:r w:rsidRPr="0003594E">
        <w:rPr>
          <w:rFonts w:cstheme="minorHAnsi"/>
        </w:rPr>
        <w:t>për</w:t>
      </w:r>
      <w:proofErr w:type="spellEnd"/>
      <w:r w:rsidRPr="0003594E">
        <w:rPr>
          <w:rFonts w:cstheme="minorHAnsi"/>
        </w:rPr>
        <w:t xml:space="preserve"> </w:t>
      </w:r>
      <w:proofErr w:type="spellStart"/>
      <w:r w:rsidRPr="0003594E">
        <w:rPr>
          <w:rFonts w:cstheme="minorHAnsi"/>
        </w:rPr>
        <w:t>situata</w:t>
      </w:r>
      <w:proofErr w:type="spellEnd"/>
      <w:r w:rsidRPr="0003594E">
        <w:rPr>
          <w:rFonts w:cstheme="minorHAnsi"/>
        </w:rPr>
        <w:t xml:space="preserve"> </w:t>
      </w:r>
      <w:proofErr w:type="spellStart"/>
      <w:r w:rsidRPr="0003594E">
        <w:rPr>
          <w:rFonts w:cstheme="minorHAnsi"/>
        </w:rPr>
        <w:t>emergjente</w:t>
      </w:r>
      <w:proofErr w:type="spellEnd"/>
      <w:r w:rsidRPr="0003594E">
        <w:rPr>
          <w:rFonts w:cstheme="minorHAnsi"/>
        </w:rPr>
        <w:t xml:space="preserve"> </w:t>
      </w:r>
    </w:p>
    <w:p w:rsidRPr="0003594E" w:rsidR="00446827" w:rsidP="00446827" w:rsidRDefault="00446827" w14:paraId="6E97A4B2" w14:textId="77777777">
      <w:pPr>
        <w:pStyle w:val="ListParagraph"/>
        <w:jc w:val="both"/>
        <w:rPr>
          <w:rFonts w:cstheme="minorHAnsi"/>
        </w:rPr>
      </w:pPr>
      <w:r w:rsidRPr="0003594E">
        <w:rPr>
          <w:rFonts w:cstheme="minorHAnsi"/>
        </w:rPr>
        <w:t xml:space="preserve">- </w:t>
      </w:r>
      <w:proofErr w:type="spellStart"/>
      <w:r w:rsidRPr="0003594E">
        <w:rPr>
          <w:rFonts w:cstheme="minorHAnsi"/>
        </w:rPr>
        <w:t>Dialogu</w:t>
      </w:r>
      <w:proofErr w:type="spellEnd"/>
      <w:r w:rsidRPr="0003594E">
        <w:rPr>
          <w:rFonts w:cstheme="minorHAnsi"/>
        </w:rPr>
        <w:t xml:space="preserve"> </w:t>
      </w:r>
      <w:proofErr w:type="spellStart"/>
      <w:r w:rsidRPr="0003594E">
        <w:rPr>
          <w:rFonts w:cstheme="minorHAnsi"/>
        </w:rPr>
        <w:t>ndërkulturor</w:t>
      </w:r>
      <w:proofErr w:type="spellEnd"/>
      <w:r w:rsidRPr="0003594E">
        <w:rPr>
          <w:rFonts w:cstheme="minorHAnsi"/>
        </w:rPr>
        <w:t xml:space="preserve"> </w:t>
      </w:r>
    </w:p>
    <w:p w:rsidRPr="0003594E" w:rsidR="00446827" w:rsidP="00446827" w:rsidRDefault="00446827" w14:paraId="019F5243" w14:textId="77777777">
      <w:pPr>
        <w:pStyle w:val="ListParagraph"/>
        <w:jc w:val="both"/>
        <w:rPr>
          <w:rFonts w:cstheme="minorHAnsi"/>
        </w:rPr>
      </w:pPr>
      <w:r w:rsidRPr="0003594E">
        <w:rPr>
          <w:rFonts w:cstheme="minorHAnsi"/>
        </w:rPr>
        <w:t xml:space="preserve">- </w:t>
      </w:r>
      <w:proofErr w:type="spellStart"/>
      <w:r w:rsidRPr="0003594E">
        <w:rPr>
          <w:rFonts w:cstheme="minorHAnsi"/>
        </w:rPr>
        <w:t>Kohezioni</w:t>
      </w:r>
      <w:proofErr w:type="spellEnd"/>
      <w:r w:rsidRPr="0003594E">
        <w:rPr>
          <w:rFonts w:cstheme="minorHAnsi"/>
        </w:rPr>
        <w:t xml:space="preserve"> social, </w:t>
      </w:r>
      <w:proofErr w:type="spellStart"/>
      <w:r w:rsidRPr="0003594E">
        <w:rPr>
          <w:rFonts w:cstheme="minorHAnsi"/>
        </w:rPr>
        <w:t>pajtimi</w:t>
      </w:r>
      <w:proofErr w:type="spellEnd"/>
      <w:r w:rsidRPr="0003594E">
        <w:rPr>
          <w:rFonts w:cstheme="minorHAnsi"/>
        </w:rPr>
        <w:t xml:space="preserve"> </w:t>
      </w:r>
      <w:proofErr w:type="spellStart"/>
      <w:r w:rsidRPr="0003594E">
        <w:rPr>
          <w:rFonts w:cstheme="minorHAnsi"/>
        </w:rPr>
        <w:t>dhe</w:t>
      </w:r>
      <w:proofErr w:type="spellEnd"/>
      <w:r w:rsidRPr="0003594E">
        <w:rPr>
          <w:rFonts w:cstheme="minorHAnsi"/>
        </w:rPr>
        <w:t xml:space="preserve"> paqja </w:t>
      </w:r>
    </w:p>
    <w:p w:rsidRPr="0003594E" w:rsidR="00446827" w:rsidP="00446827" w:rsidRDefault="00446827" w14:paraId="64946051" w14:textId="77777777">
      <w:pPr>
        <w:pStyle w:val="ListParagraph"/>
        <w:jc w:val="both"/>
        <w:rPr>
          <w:rFonts w:cstheme="minorHAnsi"/>
        </w:rPr>
      </w:pPr>
      <w:r w:rsidRPr="0003594E">
        <w:rPr>
          <w:rFonts w:cstheme="minorHAnsi"/>
        </w:rPr>
        <w:t xml:space="preserve">- </w:t>
      </w:r>
      <w:proofErr w:type="spellStart"/>
      <w:r w:rsidRPr="0003594E">
        <w:rPr>
          <w:rFonts w:cstheme="minorHAnsi"/>
        </w:rPr>
        <w:t>Siguria</w:t>
      </w:r>
      <w:proofErr w:type="spellEnd"/>
      <w:r w:rsidRPr="0003594E">
        <w:rPr>
          <w:rFonts w:cstheme="minorHAnsi"/>
        </w:rPr>
        <w:t xml:space="preserve"> </w:t>
      </w:r>
      <w:proofErr w:type="spellStart"/>
      <w:r w:rsidRPr="0003594E">
        <w:rPr>
          <w:rFonts w:cstheme="minorHAnsi"/>
        </w:rPr>
        <w:t>njerëzore</w:t>
      </w:r>
      <w:proofErr w:type="spellEnd"/>
      <w:r w:rsidRPr="0003594E">
        <w:rPr>
          <w:rFonts w:cstheme="minorHAnsi"/>
        </w:rPr>
        <w:t xml:space="preserve"> </w:t>
      </w:r>
      <w:proofErr w:type="spellStart"/>
      <w:r w:rsidRPr="0003594E">
        <w:rPr>
          <w:rFonts w:cstheme="minorHAnsi"/>
        </w:rPr>
        <w:t>dhe</w:t>
      </w:r>
      <w:proofErr w:type="spellEnd"/>
      <w:r w:rsidRPr="0003594E">
        <w:rPr>
          <w:rFonts w:cstheme="minorHAnsi"/>
        </w:rPr>
        <w:t xml:space="preserve"> </w:t>
      </w:r>
      <w:proofErr w:type="spellStart"/>
      <w:r w:rsidRPr="0003594E">
        <w:rPr>
          <w:rFonts w:cstheme="minorHAnsi"/>
        </w:rPr>
        <w:t>barazia</w:t>
      </w:r>
      <w:proofErr w:type="spellEnd"/>
      <w:r w:rsidRPr="0003594E">
        <w:rPr>
          <w:rFonts w:cstheme="minorHAnsi"/>
        </w:rPr>
        <w:t xml:space="preserve"> gjinore </w:t>
      </w:r>
    </w:p>
    <w:p w:rsidRPr="0003594E" w:rsidR="00446827" w:rsidP="00446827" w:rsidRDefault="00446827" w14:paraId="4C1E0B1E" w14:textId="77777777">
      <w:pPr>
        <w:pStyle w:val="ListParagraph"/>
        <w:jc w:val="both"/>
        <w:rPr>
          <w:rFonts w:cstheme="minorHAnsi"/>
        </w:rPr>
      </w:pPr>
      <w:r w:rsidRPr="0003594E">
        <w:rPr>
          <w:rFonts w:cstheme="minorHAnsi"/>
        </w:rPr>
        <w:t xml:space="preserve">- </w:t>
      </w:r>
      <w:proofErr w:type="spellStart"/>
      <w:r w:rsidRPr="0003594E">
        <w:rPr>
          <w:rFonts w:cstheme="minorHAnsi"/>
        </w:rPr>
        <w:t>Siguria</w:t>
      </w:r>
      <w:proofErr w:type="spellEnd"/>
      <w:r w:rsidRPr="0003594E">
        <w:rPr>
          <w:rFonts w:cstheme="minorHAnsi"/>
        </w:rPr>
        <w:t xml:space="preserve"> </w:t>
      </w:r>
      <w:proofErr w:type="spellStart"/>
      <w:r w:rsidRPr="0003594E">
        <w:rPr>
          <w:rFonts w:cstheme="minorHAnsi"/>
        </w:rPr>
        <w:t>kibernetike</w:t>
      </w:r>
      <w:proofErr w:type="spellEnd"/>
      <w:r w:rsidRPr="0003594E">
        <w:rPr>
          <w:rFonts w:cstheme="minorHAnsi"/>
        </w:rPr>
        <w:t xml:space="preserve"> </w:t>
      </w:r>
    </w:p>
    <w:p w:rsidRPr="0003594E" w:rsidR="00446827" w:rsidP="00446827" w:rsidRDefault="00446827" w14:paraId="28EE4E56" w14:textId="77777777">
      <w:pPr>
        <w:pStyle w:val="ListParagraph"/>
        <w:jc w:val="both"/>
        <w:rPr>
          <w:rFonts w:cstheme="minorHAnsi"/>
        </w:rPr>
      </w:pPr>
      <w:r w:rsidRPr="0003594E">
        <w:rPr>
          <w:rFonts w:cstheme="minorHAnsi"/>
        </w:rPr>
        <w:t xml:space="preserve">- </w:t>
      </w:r>
      <w:proofErr w:type="spellStart"/>
      <w:r w:rsidRPr="0003594E">
        <w:rPr>
          <w:rFonts w:cstheme="minorHAnsi"/>
        </w:rPr>
        <w:t>Privatësia</w:t>
      </w:r>
      <w:proofErr w:type="spellEnd"/>
      <w:r w:rsidRPr="0003594E">
        <w:rPr>
          <w:rFonts w:cstheme="minorHAnsi"/>
        </w:rPr>
        <w:t xml:space="preserve"> e </w:t>
      </w:r>
      <w:proofErr w:type="spellStart"/>
      <w:r w:rsidRPr="0003594E">
        <w:rPr>
          <w:rFonts w:cstheme="minorHAnsi"/>
        </w:rPr>
        <w:t>të</w:t>
      </w:r>
      <w:proofErr w:type="spellEnd"/>
      <w:r w:rsidRPr="0003594E">
        <w:rPr>
          <w:rFonts w:cstheme="minorHAnsi"/>
        </w:rPr>
        <w:t xml:space="preserve"> </w:t>
      </w:r>
      <w:proofErr w:type="spellStart"/>
      <w:r w:rsidRPr="0003594E">
        <w:rPr>
          <w:rFonts w:cstheme="minorHAnsi"/>
        </w:rPr>
        <w:t>dhënave</w:t>
      </w:r>
      <w:proofErr w:type="spellEnd"/>
      <w:r w:rsidRPr="0003594E">
        <w:rPr>
          <w:rFonts w:cstheme="minorHAnsi"/>
        </w:rPr>
        <w:t xml:space="preserve"> </w:t>
      </w:r>
    </w:p>
    <w:p w:rsidRPr="0003594E" w:rsidR="00446827" w:rsidP="00446827" w:rsidRDefault="00446827" w14:paraId="5BC40237" w14:textId="379D4F0C">
      <w:pPr>
        <w:pStyle w:val="ListParagraph"/>
        <w:jc w:val="both"/>
        <w:rPr>
          <w:rFonts w:cstheme="minorHAnsi"/>
        </w:rPr>
      </w:pPr>
      <w:r w:rsidRPr="0003594E">
        <w:rPr>
          <w:rFonts w:cstheme="minorHAnsi"/>
        </w:rPr>
        <w:t xml:space="preserve">- </w:t>
      </w:r>
      <w:proofErr w:type="spellStart"/>
      <w:r w:rsidRPr="0003594E">
        <w:rPr>
          <w:rFonts w:cstheme="minorHAnsi"/>
        </w:rPr>
        <w:t>Mbikëqyrja</w:t>
      </w:r>
      <w:proofErr w:type="spellEnd"/>
      <w:r w:rsidRPr="0003594E">
        <w:rPr>
          <w:rFonts w:cstheme="minorHAnsi"/>
        </w:rPr>
        <w:t xml:space="preserve"> e </w:t>
      </w:r>
      <w:proofErr w:type="spellStart"/>
      <w:r w:rsidRPr="0003594E">
        <w:rPr>
          <w:rFonts w:cstheme="minorHAnsi"/>
        </w:rPr>
        <w:t>institucioneve</w:t>
      </w:r>
      <w:proofErr w:type="spellEnd"/>
      <w:r w:rsidRPr="0003594E">
        <w:rPr>
          <w:rFonts w:cstheme="minorHAnsi"/>
        </w:rPr>
        <w:t xml:space="preserve"> </w:t>
      </w:r>
      <w:proofErr w:type="spellStart"/>
      <w:r w:rsidRPr="0003594E">
        <w:rPr>
          <w:rFonts w:cstheme="minorHAnsi"/>
        </w:rPr>
        <w:t>të</w:t>
      </w:r>
      <w:proofErr w:type="spellEnd"/>
      <w:r w:rsidRPr="0003594E">
        <w:rPr>
          <w:rFonts w:cstheme="minorHAnsi"/>
        </w:rPr>
        <w:t xml:space="preserve"> sigurisë/monitorimi i zbatimit të politikave të sigurisë dhe stabilitetit</w:t>
      </w:r>
    </w:p>
    <w:p w:rsidRPr="0003594E" w:rsidR="0003594E" w:rsidP="002100E6" w:rsidRDefault="0003594E" w14:paraId="044200F4" w14:textId="77777777">
      <w:pPr>
        <w:spacing w:line="276" w:lineRule="auto"/>
        <w:jc w:val="both"/>
        <w:rPr>
          <w:rFonts w:cstheme="minorHAnsi"/>
          <w:u w:val="single"/>
        </w:rPr>
      </w:pPr>
      <w:r w:rsidRPr="0003594E">
        <w:rPr>
          <w:rFonts w:cstheme="minorHAnsi"/>
          <w:u w:val="single"/>
        </w:rPr>
        <w:t xml:space="preserve">Qeverisja </w:t>
      </w:r>
    </w:p>
    <w:p w:rsidR="00D12958" w:rsidP="0003594E" w:rsidRDefault="0003594E" w14:paraId="3577D299" w14:textId="77777777">
      <w:pPr>
        <w:pStyle w:val="ListParagraph"/>
        <w:jc w:val="both"/>
        <w:rPr>
          <w:rFonts w:cstheme="minorHAnsi"/>
        </w:rPr>
      </w:pPr>
      <w:r w:rsidRPr="0003594E">
        <w:rPr>
          <w:rFonts w:cstheme="minorHAnsi"/>
        </w:rPr>
        <w:t xml:space="preserve">- </w:t>
      </w:r>
      <w:proofErr w:type="spellStart"/>
      <w:r w:rsidRPr="0003594E">
        <w:rPr>
          <w:rFonts w:cstheme="minorHAnsi"/>
        </w:rPr>
        <w:t>Liria</w:t>
      </w:r>
      <w:proofErr w:type="spellEnd"/>
      <w:r w:rsidRPr="0003594E">
        <w:rPr>
          <w:rFonts w:cstheme="minorHAnsi"/>
        </w:rPr>
        <w:t xml:space="preserve"> e </w:t>
      </w:r>
      <w:proofErr w:type="spellStart"/>
      <w:r w:rsidRPr="0003594E">
        <w:rPr>
          <w:rFonts w:cstheme="minorHAnsi"/>
        </w:rPr>
        <w:t>shprehjes</w:t>
      </w:r>
      <w:proofErr w:type="spellEnd"/>
    </w:p>
    <w:p w:rsidRPr="00D12958" w:rsidR="00D12958" w:rsidP="00D12958" w:rsidRDefault="00D12958" w14:paraId="50D7189D" w14:textId="0E0B363C">
      <w:pPr>
        <w:pStyle w:val="ListParagraph"/>
        <w:jc w:val="both"/>
        <w:rPr>
          <w:rFonts w:cstheme="minorHAnsi"/>
        </w:rPr>
      </w:pPr>
      <w:r>
        <w:rPr>
          <w:rFonts w:cstheme="minorHAnsi"/>
        </w:rPr>
        <w:t xml:space="preserve">- </w:t>
      </w:r>
      <w:proofErr w:type="spellStart"/>
      <w:r w:rsidRPr="00D12958">
        <w:rPr>
          <w:rFonts w:cstheme="minorHAnsi"/>
        </w:rPr>
        <w:t>Promovimi</w:t>
      </w:r>
      <w:proofErr w:type="spellEnd"/>
      <w:r w:rsidRPr="00D12958">
        <w:rPr>
          <w:rFonts w:cstheme="minorHAnsi"/>
        </w:rPr>
        <w:t xml:space="preserve"> </w:t>
      </w:r>
      <w:proofErr w:type="spellStart"/>
      <w:r w:rsidRPr="00D12958">
        <w:rPr>
          <w:rFonts w:cstheme="minorHAnsi"/>
        </w:rPr>
        <w:t>i</w:t>
      </w:r>
      <w:proofErr w:type="spellEnd"/>
      <w:r w:rsidRPr="00D12958">
        <w:rPr>
          <w:rFonts w:cstheme="minorHAnsi"/>
        </w:rPr>
        <w:t xml:space="preserve"> </w:t>
      </w:r>
      <w:proofErr w:type="spellStart"/>
      <w:r w:rsidRPr="00D12958">
        <w:rPr>
          <w:rFonts w:cstheme="minorHAnsi"/>
        </w:rPr>
        <w:t>njohurive</w:t>
      </w:r>
      <w:proofErr w:type="spellEnd"/>
      <w:r w:rsidRPr="00D12958">
        <w:rPr>
          <w:rFonts w:cstheme="minorHAnsi"/>
        </w:rPr>
        <w:t xml:space="preserve"> </w:t>
      </w:r>
      <w:proofErr w:type="spellStart"/>
      <w:r w:rsidRPr="00D12958">
        <w:rPr>
          <w:rFonts w:cstheme="minorHAnsi"/>
        </w:rPr>
        <w:t>dixhitale</w:t>
      </w:r>
      <w:proofErr w:type="spellEnd"/>
      <w:r w:rsidRPr="00D12958">
        <w:rPr>
          <w:rFonts w:cstheme="minorHAnsi"/>
        </w:rPr>
        <w:t xml:space="preserve"> </w:t>
      </w:r>
      <w:proofErr w:type="spellStart"/>
      <w:r w:rsidRPr="00D12958">
        <w:rPr>
          <w:rFonts w:cstheme="minorHAnsi"/>
        </w:rPr>
        <w:t>në</w:t>
      </w:r>
      <w:proofErr w:type="spellEnd"/>
      <w:r w:rsidRPr="00D12958">
        <w:rPr>
          <w:rFonts w:cstheme="minorHAnsi"/>
        </w:rPr>
        <w:t xml:space="preserve"> </w:t>
      </w:r>
      <w:proofErr w:type="spellStart"/>
      <w:r w:rsidRPr="00D12958">
        <w:rPr>
          <w:rFonts w:cstheme="minorHAnsi"/>
        </w:rPr>
        <w:t>nivel</w:t>
      </w:r>
      <w:proofErr w:type="spellEnd"/>
      <w:r w:rsidRPr="00D12958">
        <w:rPr>
          <w:rFonts w:cstheme="minorHAnsi"/>
        </w:rPr>
        <w:t xml:space="preserve"> </w:t>
      </w:r>
      <w:proofErr w:type="spellStart"/>
      <w:r w:rsidRPr="00D12958">
        <w:rPr>
          <w:rFonts w:cstheme="minorHAnsi"/>
        </w:rPr>
        <w:t>lokal</w:t>
      </w:r>
      <w:proofErr w:type="spellEnd"/>
    </w:p>
    <w:p w:rsidRPr="0003594E" w:rsidR="0003594E" w:rsidP="0003594E" w:rsidRDefault="0003594E" w14:paraId="16C00AF8" w14:textId="77777777">
      <w:pPr>
        <w:pStyle w:val="ListParagraph"/>
        <w:jc w:val="both"/>
        <w:rPr>
          <w:rFonts w:cstheme="minorHAnsi"/>
        </w:rPr>
      </w:pPr>
      <w:r w:rsidRPr="0003594E">
        <w:rPr>
          <w:rFonts w:cstheme="minorHAnsi"/>
        </w:rPr>
        <w:lastRenderedPageBreak/>
        <w:t xml:space="preserve">- </w:t>
      </w:r>
      <w:proofErr w:type="spellStart"/>
      <w:r w:rsidRPr="0003594E">
        <w:rPr>
          <w:rFonts w:cstheme="minorHAnsi"/>
        </w:rPr>
        <w:t>Pjesëmarrja</w:t>
      </w:r>
      <w:proofErr w:type="spellEnd"/>
      <w:r w:rsidRPr="0003594E">
        <w:rPr>
          <w:rFonts w:cstheme="minorHAnsi"/>
        </w:rPr>
        <w:t xml:space="preserve"> e </w:t>
      </w:r>
      <w:proofErr w:type="spellStart"/>
      <w:r w:rsidRPr="0003594E">
        <w:rPr>
          <w:rFonts w:cstheme="minorHAnsi"/>
        </w:rPr>
        <w:t>shoqërisë</w:t>
      </w:r>
      <w:proofErr w:type="spellEnd"/>
      <w:r w:rsidRPr="0003594E">
        <w:rPr>
          <w:rFonts w:cstheme="minorHAnsi"/>
        </w:rPr>
        <w:t xml:space="preserve"> civile në vendimmarrje</w:t>
      </w:r>
    </w:p>
    <w:p w:rsidRPr="0003594E" w:rsidR="0003594E" w:rsidP="0003594E" w:rsidRDefault="0003594E" w14:paraId="7C603F68" w14:textId="77777777">
      <w:pPr>
        <w:pStyle w:val="ListParagraph"/>
        <w:jc w:val="both"/>
        <w:rPr>
          <w:rFonts w:cstheme="minorHAnsi"/>
        </w:rPr>
      </w:pPr>
      <w:r w:rsidRPr="0003594E">
        <w:rPr>
          <w:rFonts w:cstheme="minorHAnsi"/>
        </w:rPr>
        <w:t xml:space="preserve"> - Luftoni kundër lajmeve të rreme</w:t>
      </w:r>
    </w:p>
    <w:p w:rsidRPr="0003594E" w:rsidR="0003594E" w:rsidP="0003594E" w:rsidRDefault="0003594E" w14:paraId="6A094A64" w14:textId="77777777">
      <w:pPr>
        <w:pStyle w:val="ListParagraph"/>
        <w:jc w:val="both"/>
        <w:rPr>
          <w:rFonts w:cstheme="minorHAnsi"/>
        </w:rPr>
      </w:pPr>
      <w:r w:rsidRPr="0003594E">
        <w:rPr>
          <w:rFonts w:cstheme="minorHAnsi"/>
        </w:rPr>
        <w:t xml:space="preserve"> - Integrimi euroatlantik </w:t>
      </w:r>
    </w:p>
    <w:p w:rsidRPr="0003594E" w:rsidR="0003594E" w:rsidP="0003594E" w:rsidRDefault="0003594E" w14:paraId="6DF180F7" w14:textId="77777777">
      <w:pPr>
        <w:pStyle w:val="ListParagraph"/>
        <w:jc w:val="both"/>
        <w:rPr>
          <w:rFonts w:cstheme="minorHAnsi"/>
        </w:rPr>
      </w:pPr>
      <w:r w:rsidRPr="0003594E">
        <w:rPr>
          <w:rFonts w:cstheme="minorHAnsi"/>
        </w:rPr>
        <w:t xml:space="preserve">- Dixhitalizimi </w:t>
      </w:r>
    </w:p>
    <w:p w:rsidRPr="0003594E" w:rsidR="0003594E" w:rsidP="0003594E" w:rsidRDefault="0003594E" w14:paraId="0447C36E" w14:textId="77777777">
      <w:pPr>
        <w:pStyle w:val="ListParagraph"/>
        <w:jc w:val="both"/>
        <w:rPr>
          <w:rFonts w:cstheme="minorHAnsi"/>
        </w:rPr>
      </w:pPr>
      <w:r w:rsidRPr="0003594E">
        <w:rPr>
          <w:rFonts w:cstheme="minorHAnsi"/>
        </w:rPr>
        <w:t xml:space="preserve">- Reformat e administratës publike </w:t>
      </w:r>
    </w:p>
    <w:p w:rsidRPr="0003594E" w:rsidR="0003594E" w:rsidP="0003594E" w:rsidRDefault="0003594E" w14:paraId="1F2E9AC8" w14:textId="77777777">
      <w:pPr>
        <w:pStyle w:val="ListParagraph"/>
        <w:jc w:val="both"/>
        <w:rPr>
          <w:rFonts w:cstheme="minorHAnsi"/>
        </w:rPr>
      </w:pPr>
      <w:r w:rsidRPr="0003594E">
        <w:rPr>
          <w:rFonts w:cstheme="minorHAnsi"/>
        </w:rPr>
        <w:t xml:space="preserve">- Ekonomi e fshehur </w:t>
      </w:r>
    </w:p>
    <w:p w:rsidRPr="0003594E" w:rsidR="007541B9" w:rsidP="0003594E" w:rsidRDefault="0003594E" w14:paraId="6A82B70A" w14:textId="50210E4E">
      <w:pPr>
        <w:pStyle w:val="ListParagraph"/>
        <w:jc w:val="both"/>
        <w:rPr>
          <w:rFonts w:cstheme="minorHAnsi"/>
        </w:rPr>
      </w:pPr>
      <w:r w:rsidRPr="0003594E">
        <w:rPr>
          <w:rFonts w:cstheme="minorHAnsi"/>
        </w:rPr>
        <w:t>- Korrupsioni, duke përfshirë korrupsionin e nivelit të lartë</w:t>
      </w:r>
    </w:p>
    <w:p w:rsidRPr="0003594E" w:rsidR="00E51219" w:rsidP="002100E6" w:rsidRDefault="00E51219" w14:paraId="6CD77647" w14:textId="77777777">
      <w:pPr>
        <w:spacing w:line="276" w:lineRule="auto"/>
        <w:jc w:val="both"/>
        <w:rPr>
          <w:rStyle w:val="normaltextrun"/>
          <w:rFonts w:cstheme="minorHAnsi"/>
          <w:color w:val="000000"/>
          <w:shd w:val="clear" w:color="auto" w:fill="FFFFFF"/>
        </w:rPr>
      </w:pPr>
    </w:p>
    <w:p w:rsidRPr="0003594E" w:rsidR="0003594E" w:rsidP="002100E6" w:rsidRDefault="0003594E" w14:paraId="619B1CFB" w14:textId="77777777">
      <w:pPr>
        <w:spacing w:after="0" w:line="276" w:lineRule="auto"/>
        <w:jc w:val="both"/>
        <w:rPr>
          <w:rStyle w:val="rynqvb"/>
          <w:b/>
          <w:bCs/>
          <w:u w:val="single"/>
          <w:lang w:val="sq-AL"/>
        </w:rPr>
      </w:pPr>
      <w:r w:rsidRPr="0003594E">
        <w:rPr>
          <w:rStyle w:val="rynqvb"/>
          <w:b/>
          <w:bCs/>
          <w:u w:val="single"/>
          <w:lang w:val="sq-AL"/>
        </w:rPr>
        <w:t xml:space="preserve">Afati kohor për zbatimin e projektit </w:t>
      </w:r>
    </w:p>
    <w:p w:rsidR="005B45F2" w:rsidP="002100E6" w:rsidRDefault="0003594E" w14:paraId="212A2E1D" w14:textId="323C0F90">
      <w:pPr>
        <w:spacing w:after="0" w:line="276" w:lineRule="auto"/>
        <w:jc w:val="both"/>
        <w:rPr>
          <w:rStyle w:val="rynqvb"/>
          <w:lang w:val="sq-AL"/>
        </w:rPr>
      </w:pPr>
      <w:r>
        <w:rPr>
          <w:rStyle w:val="rynqvb"/>
          <w:lang w:val="sq-AL"/>
        </w:rPr>
        <w:t xml:space="preserve">Kohëzgjatja e nismave të mbështetura do të jetë nga </w:t>
      </w:r>
      <w:r w:rsidRPr="00D12958">
        <w:rPr>
          <w:rStyle w:val="rynqvb"/>
          <w:b/>
          <w:bCs/>
          <w:lang w:val="sq-AL"/>
        </w:rPr>
        <w:t>12 deri në 18 muaj.</w:t>
      </w:r>
      <w:r>
        <w:rPr>
          <w:rStyle w:val="rynqvb"/>
          <w:lang w:val="sq-AL"/>
        </w:rPr>
        <w:t xml:space="preserve"> Procesi i përzgjedhjes së Koncept ideve (Concept Note) </w:t>
      </w:r>
      <w:r w:rsidR="00D12958">
        <w:rPr>
          <w:rStyle w:val="rynqvb"/>
          <w:lang w:val="sq-AL"/>
        </w:rPr>
        <w:t>aplikuese, në kuadër</w:t>
      </w:r>
      <w:r>
        <w:rPr>
          <w:rStyle w:val="rynqvb"/>
          <w:lang w:val="sq-AL"/>
        </w:rPr>
        <w:t xml:space="preserve"> të kësaj Thirrje për Aplikime është planifikuar të finalizohet deri në fund të Shkurtit 2023 dhe i gjithë procesi do të finalizohet deri në fund të Prillit 2023. Fillimi i projekteve të miratuara planifikohet të ndodhë në</w:t>
      </w:r>
      <w:r w:rsidR="00146738">
        <w:rPr>
          <w:rStyle w:val="rynqvb"/>
          <w:lang w:val="sq-AL"/>
        </w:rPr>
        <w:t xml:space="preserve"> muajin</w:t>
      </w:r>
      <w:r>
        <w:rPr>
          <w:rStyle w:val="rynqvb"/>
          <w:lang w:val="sq-AL"/>
        </w:rPr>
        <w:t xml:space="preserve"> maj 2023. </w:t>
      </w:r>
      <w:r w:rsidR="00146738">
        <w:rPr>
          <w:rStyle w:val="rynqvb"/>
          <w:lang w:val="sq-AL"/>
        </w:rPr>
        <w:t xml:space="preserve">Projekti </w:t>
      </w:r>
      <w:r>
        <w:rPr>
          <w:rStyle w:val="rynqvb"/>
          <w:lang w:val="sq-AL"/>
        </w:rPr>
        <w:t>SMART</w:t>
      </w:r>
      <w:r>
        <w:rPr>
          <w:rStyle w:val="hwtze"/>
          <w:lang w:val="sq-AL"/>
        </w:rPr>
        <w:t xml:space="preserve"> </w:t>
      </w:r>
      <w:r>
        <w:rPr>
          <w:rStyle w:val="rynqvb"/>
          <w:lang w:val="sq-AL"/>
        </w:rPr>
        <w:t>Balkans rezervon të drejtën të ndryshojë afatin kohor të procesit të aplikimit, pasi periudha e vlerësimit mund të ndryshojë në varësi të numrit të aplikimeve.</w:t>
      </w:r>
    </w:p>
    <w:p w:rsidRPr="0003594E" w:rsidR="0003594E" w:rsidP="002100E6" w:rsidRDefault="0003594E" w14:paraId="230C4F75" w14:textId="77777777">
      <w:pPr>
        <w:spacing w:after="0" w:line="276" w:lineRule="auto"/>
        <w:jc w:val="both"/>
        <w:rPr>
          <w:rFonts w:cstheme="minorHAnsi"/>
          <w:b/>
          <w:i/>
        </w:rPr>
      </w:pPr>
    </w:p>
    <w:p w:rsidRPr="0003594E" w:rsidR="00DA5EC8" w:rsidP="002100E6" w:rsidRDefault="0003594E" w14:paraId="778E02D6" w14:textId="6B6D236D">
      <w:pPr>
        <w:spacing w:after="0" w:line="276" w:lineRule="auto"/>
        <w:jc w:val="both"/>
        <w:rPr>
          <w:rFonts w:cstheme="minorHAnsi"/>
          <w:b/>
          <w:iCs/>
          <w:u w:val="single"/>
        </w:rPr>
      </w:pPr>
      <w:proofErr w:type="spellStart"/>
      <w:r>
        <w:rPr>
          <w:rFonts w:cstheme="minorHAnsi"/>
          <w:b/>
          <w:iCs/>
          <w:u w:val="single"/>
        </w:rPr>
        <w:t>Kuadri</w:t>
      </w:r>
      <w:proofErr w:type="spellEnd"/>
      <w:r>
        <w:rPr>
          <w:rFonts w:cstheme="minorHAnsi"/>
          <w:b/>
          <w:iCs/>
          <w:u w:val="single"/>
        </w:rPr>
        <w:t xml:space="preserve"> </w:t>
      </w:r>
      <w:proofErr w:type="spellStart"/>
      <w:r>
        <w:rPr>
          <w:rFonts w:cstheme="minorHAnsi"/>
          <w:b/>
          <w:iCs/>
          <w:u w:val="single"/>
        </w:rPr>
        <w:t>financiar</w:t>
      </w:r>
      <w:proofErr w:type="spellEnd"/>
      <w:r>
        <w:rPr>
          <w:rFonts w:cstheme="minorHAnsi"/>
          <w:b/>
          <w:iCs/>
          <w:u w:val="single"/>
        </w:rPr>
        <w:t xml:space="preserve"> </w:t>
      </w:r>
      <w:r w:rsidRPr="0003594E" w:rsidR="00DA5EC8">
        <w:rPr>
          <w:rFonts w:cstheme="minorHAnsi"/>
          <w:b/>
          <w:iCs/>
          <w:u w:val="single"/>
        </w:rPr>
        <w:t xml:space="preserve">  </w:t>
      </w:r>
    </w:p>
    <w:p w:rsidRPr="002B35E9" w:rsidR="00DA5EC8" w:rsidP="00B8462E" w:rsidRDefault="0003594E" w14:paraId="26C44A61" w14:textId="111114CD">
      <w:pPr>
        <w:spacing w:line="276" w:lineRule="auto"/>
        <w:jc w:val="both"/>
        <w:rPr>
          <w:rFonts w:cstheme="minorHAnsi"/>
        </w:rPr>
      </w:pPr>
      <w:proofErr w:type="spellStart"/>
      <w:r w:rsidRPr="002B35E9">
        <w:rPr>
          <w:rFonts w:cstheme="minorHAnsi"/>
        </w:rPr>
        <w:t>Shuma</w:t>
      </w:r>
      <w:proofErr w:type="spellEnd"/>
      <w:r w:rsidRPr="002B35E9">
        <w:rPr>
          <w:rFonts w:cstheme="minorHAnsi"/>
        </w:rPr>
        <w:t xml:space="preserve"> </w:t>
      </w:r>
      <w:proofErr w:type="spellStart"/>
      <w:r w:rsidRPr="002B35E9">
        <w:rPr>
          <w:rFonts w:cstheme="minorHAnsi"/>
        </w:rPr>
        <w:t>totale</w:t>
      </w:r>
      <w:proofErr w:type="spellEnd"/>
      <w:r w:rsidRPr="002B35E9">
        <w:rPr>
          <w:rFonts w:cstheme="minorHAnsi"/>
        </w:rPr>
        <w:t xml:space="preserve"> e </w:t>
      </w:r>
      <w:proofErr w:type="spellStart"/>
      <w:r w:rsidRPr="002B35E9">
        <w:rPr>
          <w:rFonts w:cstheme="minorHAnsi"/>
        </w:rPr>
        <w:t>disponueshme</w:t>
      </w:r>
      <w:proofErr w:type="spellEnd"/>
      <w:r w:rsidRPr="002B35E9">
        <w:rPr>
          <w:rFonts w:cstheme="minorHAnsi"/>
        </w:rPr>
        <w:t xml:space="preserve"> </w:t>
      </w:r>
      <w:proofErr w:type="spellStart"/>
      <w:r w:rsidRPr="002B35E9">
        <w:rPr>
          <w:rFonts w:cstheme="minorHAnsi"/>
        </w:rPr>
        <w:t>për</w:t>
      </w:r>
      <w:proofErr w:type="spellEnd"/>
      <w:r w:rsidRPr="002B35E9">
        <w:rPr>
          <w:rFonts w:cstheme="minorHAnsi"/>
        </w:rPr>
        <w:t xml:space="preserve"> </w:t>
      </w:r>
      <w:proofErr w:type="spellStart"/>
      <w:r w:rsidRPr="002B35E9">
        <w:rPr>
          <w:rFonts w:cstheme="minorHAnsi"/>
        </w:rPr>
        <w:t>tu</w:t>
      </w:r>
      <w:proofErr w:type="spellEnd"/>
      <w:r w:rsidRPr="002B35E9">
        <w:rPr>
          <w:rFonts w:cstheme="minorHAnsi"/>
        </w:rPr>
        <w:t xml:space="preserve"> </w:t>
      </w:r>
      <w:proofErr w:type="spellStart"/>
      <w:r w:rsidRPr="002B35E9">
        <w:rPr>
          <w:rFonts w:cstheme="minorHAnsi"/>
        </w:rPr>
        <w:t>shpërndarë</w:t>
      </w:r>
      <w:proofErr w:type="spellEnd"/>
      <w:r w:rsidRPr="002B35E9">
        <w:rPr>
          <w:rFonts w:cstheme="minorHAnsi"/>
        </w:rPr>
        <w:t xml:space="preserve"> </w:t>
      </w:r>
      <w:proofErr w:type="spellStart"/>
      <w:r w:rsidRPr="002B35E9">
        <w:rPr>
          <w:rFonts w:cstheme="minorHAnsi"/>
        </w:rPr>
        <w:t>në</w:t>
      </w:r>
      <w:proofErr w:type="spellEnd"/>
      <w:r w:rsidRPr="002B35E9">
        <w:rPr>
          <w:rFonts w:cstheme="minorHAnsi"/>
        </w:rPr>
        <w:t xml:space="preserve"> </w:t>
      </w:r>
      <w:proofErr w:type="spellStart"/>
      <w:r w:rsidRPr="002B35E9">
        <w:rPr>
          <w:rFonts w:cstheme="minorHAnsi"/>
        </w:rPr>
        <w:t>këtë</w:t>
      </w:r>
      <w:proofErr w:type="spellEnd"/>
      <w:r w:rsidRPr="002B35E9">
        <w:rPr>
          <w:rFonts w:cstheme="minorHAnsi"/>
        </w:rPr>
        <w:t xml:space="preserve"> </w:t>
      </w:r>
      <w:proofErr w:type="spellStart"/>
      <w:r w:rsidRPr="002B35E9">
        <w:rPr>
          <w:rFonts w:cstheme="minorHAnsi"/>
        </w:rPr>
        <w:t>thirrje</w:t>
      </w:r>
      <w:proofErr w:type="spellEnd"/>
      <w:r w:rsidRPr="002B35E9">
        <w:rPr>
          <w:rFonts w:cstheme="minorHAnsi"/>
        </w:rPr>
        <w:t xml:space="preserve"> </w:t>
      </w:r>
      <w:proofErr w:type="spellStart"/>
      <w:r w:rsidRPr="002B35E9">
        <w:rPr>
          <w:rFonts w:cstheme="minorHAnsi"/>
        </w:rPr>
        <w:t>për</w:t>
      </w:r>
      <w:proofErr w:type="spellEnd"/>
      <w:r w:rsidRPr="002B35E9">
        <w:rPr>
          <w:rFonts w:cstheme="minorHAnsi"/>
        </w:rPr>
        <w:t xml:space="preserve"> </w:t>
      </w:r>
      <w:proofErr w:type="spellStart"/>
      <w:r w:rsidR="00443765">
        <w:rPr>
          <w:rFonts w:cstheme="minorHAnsi"/>
        </w:rPr>
        <w:t>Shqiperine</w:t>
      </w:r>
      <w:proofErr w:type="spellEnd"/>
      <w:r w:rsidR="002F6412">
        <w:rPr>
          <w:rFonts w:cstheme="minorHAnsi"/>
        </w:rPr>
        <w:t xml:space="preserve"> </w:t>
      </w:r>
      <w:proofErr w:type="spellStart"/>
      <w:r w:rsidRPr="002B35E9" w:rsidR="002F6412">
        <w:rPr>
          <w:rFonts w:cstheme="minorHAnsi"/>
        </w:rPr>
        <w:t>ë</w:t>
      </w:r>
      <w:r w:rsidRPr="002B35E9">
        <w:rPr>
          <w:rFonts w:cstheme="minorHAnsi"/>
        </w:rPr>
        <w:t>shtë</w:t>
      </w:r>
      <w:proofErr w:type="spellEnd"/>
      <w:r w:rsidRPr="002B35E9">
        <w:rPr>
          <w:rFonts w:cstheme="minorHAnsi"/>
        </w:rPr>
        <w:t xml:space="preserve"> </w:t>
      </w:r>
      <w:r w:rsidR="001D5306">
        <w:rPr>
          <w:rFonts w:cstheme="minorHAnsi"/>
        </w:rPr>
        <w:t>2</w:t>
      </w:r>
      <w:r w:rsidRPr="002B35E9" w:rsidR="00146738">
        <w:rPr>
          <w:rFonts w:cstheme="minorHAnsi"/>
        </w:rPr>
        <w:t>,</w:t>
      </w:r>
      <w:r w:rsidR="001D5306">
        <w:rPr>
          <w:rFonts w:cstheme="minorHAnsi"/>
        </w:rPr>
        <w:t>17</w:t>
      </w:r>
      <w:r w:rsidR="002F6412">
        <w:rPr>
          <w:rFonts w:cstheme="minorHAnsi"/>
        </w:rPr>
        <w:t>0</w:t>
      </w:r>
      <w:r w:rsidRPr="002B35E9" w:rsidR="00146738">
        <w:rPr>
          <w:rFonts w:cstheme="minorHAnsi"/>
        </w:rPr>
        <w:t>,000</w:t>
      </w:r>
      <w:r w:rsidRPr="002B35E9" w:rsidR="00DA5EC8">
        <w:rPr>
          <w:rFonts w:cstheme="minorHAnsi"/>
        </w:rPr>
        <w:t xml:space="preserve"> NOK</w:t>
      </w:r>
      <w:r w:rsidRPr="002B35E9" w:rsidR="00B8462E">
        <w:rPr>
          <w:rFonts w:cstheme="minorHAnsi"/>
        </w:rPr>
        <w:t xml:space="preserve"> (</w:t>
      </w:r>
      <w:proofErr w:type="spellStart"/>
      <w:r w:rsidR="00DE0F8D">
        <w:rPr>
          <w:rFonts w:cstheme="minorHAnsi"/>
        </w:rPr>
        <w:t>afersisht</w:t>
      </w:r>
      <w:proofErr w:type="spellEnd"/>
      <w:r w:rsidRPr="002B35E9" w:rsidR="00B8462E">
        <w:rPr>
          <w:rFonts w:cstheme="minorHAnsi"/>
        </w:rPr>
        <w:t xml:space="preserve"> </w:t>
      </w:r>
      <w:r w:rsidR="001D5306">
        <w:rPr>
          <w:rFonts w:cstheme="minorHAnsi"/>
        </w:rPr>
        <w:t>208</w:t>
      </w:r>
      <w:r w:rsidRPr="002B35E9" w:rsidR="00BA0142">
        <w:rPr>
          <w:rFonts w:cstheme="minorHAnsi"/>
        </w:rPr>
        <w:t>,000</w:t>
      </w:r>
      <w:r w:rsidRPr="002B35E9" w:rsidR="00C75337">
        <w:rPr>
          <w:rFonts w:cstheme="minorHAnsi"/>
        </w:rPr>
        <w:t xml:space="preserve"> </w:t>
      </w:r>
      <w:r w:rsidRPr="002B35E9" w:rsidR="00B8462E">
        <w:rPr>
          <w:rFonts w:cstheme="minorHAnsi"/>
        </w:rPr>
        <w:t>EUR)</w:t>
      </w:r>
      <w:r w:rsidRPr="002B35E9" w:rsidR="00DA5EC8">
        <w:rPr>
          <w:rFonts w:cstheme="minorHAnsi"/>
        </w:rPr>
        <w:t xml:space="preserve">, </w:t>
      </w:r>
      <w:r w:rsidR="00DE0F8D">
        <w:rPr>
          <w:rFonts w:cstheme="minorHAnsi"/>
        </w:rPr>
        <w:t>per</w:t>
      </w:r>
      <w:r w:rsidRPr="002B35E9" w:rsidR="00DA5EC8">
        <w:rPr>
          <w:rFonts w:cstheme="minorHAnsi"/>
        </w:rPr>
        <w:t xml:space="preserve"> </w:t>
      </w:r>
      <w:r w:rsidR="00443765">
        <w:rPr>
          <w:rFonts w:cstheme="minorHAnsi"/>
        </w:rPr>
        <w:t>4</w:t>
      </w:r>
      <w:r w:rsidRPr="002B35E9" w:rsidR="00DA5EC8">
        <w:rPr>
          <w:rFonts w:cstheme="minorHAnsi"/>
        </w:rPr>
        <w:t xml:space="preserve"> g</w:t>
      </w:r>
      <w:proofErr w:type="spellStart"/>
      <w:r w:rsidRPr="002B35E9" w:rsidR="00DA5EC8">
        <w:rPr>
          <w:rFonts w:cstheme="minorHAnsi"/>
        </w:rPr>
        <w:t>rant</w:t>
      </w:r>
      <w:r w:rsidR="00DE0F8D">
        <w:rPr>
          <w:rFonts w:cstheme="minorHAnsi"/>
        </w:rPr>
        <w:t>e</w:t>
      </w:r>
      <w:proofErr w:type="spellEnd"/>
      <w:r w:rsidRPr="002B35E9" w:rsidR="00DA5EC8">
        <w:rPr>
          <w:rFonts w:cstheme="minorHAnsi"/>
        </w:rPr>
        <w:t xml:space="preserve">, </w:t>
      </w:r>
      <w:r w:rsidRPr="002B35E9">
        <w:rPr>
          <w:rFonts w:cstheme="minorHAnsi"/>
        </w:rPr>
        <w:t xml:space="preserve">me </w:t>
      </w:r>
      <w:proofErr w:type="spellStart"/>
      <w:r w:rsidRPr="002B35E9">
        <w:rPr>
          <w:rFonts w:cstheme="minorHAnsi"/>
        </w:rPr>
        <w:t>shumën</w:t>
      </w:r>
      <w:proofErr w:type="spellEnd"/>
      <w:r w:rsidRPr="002B35E9">
        <w:rPr>
          <w:rFonts w:cstheme="minorHAnsi"/>
        </w:rPr>
        <w:t xml:space="preserve"> </w:t>
      </w:r>
      <w:proofErr w:type="spellStart"/>
      <w:r w:rsidRPr="002B35E9">
        <w:rPr>
          <w:rFonts w:cstheme="minorHAnsi"/>
        </w:rPr>
        <w:t>për</w:t>
      </w:r>
      <w:proofErr w:type="spellEnd"/>
      <w:r w:rsidRPr="002B35E9">
        <w:rPr>
          <w:rFonts w:cstheme="minorHAnsi"/>
        </w:rPr>
        <w:t xml:space="preserve"> </w:t>
      </w:r>
      <w:proofErr w:type="spellStart"/>
      <w:r w:rsidRPr="002B35E9">
        <w:rPr>
          <w:rFonts w:cstheme="minorHAnsi"/>
        </w:rPr>
        <w:t>projekt</w:t>
      </w:r>
      <w:proofErr w:type="spellEnd"/>
      <w:r w:rsidRPr="002B35E9">
        <w:rPr>
          <w:rFonts w:cstheme="minorHAnsi"/>
        </w:rPr>
        <w:t xml:space="preserve"> </w:t>
      </w:r>
      <w:proofErr w:type="spellStart"/>
      <w:r w:rsidRPr="002B35E9">
        <w:rPr>
          <w:rFonts w:cstheme="minorHAnsi"/>
        </w:rPr>
        <w:t>që</w:t>
      </w:r>
      <w:proofErr w:type="spellEnd"/>
      <w:r w:rsidRPr="002B35E9">
        <w:rPr>
          <w:rFonts w:cstheme="minorHAnsi"/>
        </w:rPr>
        <w:t xml:space="preserve"> </w:t>
      </w:r>
      <w:proofErr w:type="spellStart"/>
      <w:r w:rsidRPr="002B35E9">
        <w:rPr>
          <w:rFonts w:cstheme="minorHAnsi"/>
        </w:rPr>
        <w:t>varion</w:t>
      </w:r>
      <w:proofErr w:type="spellEnd"/>
      <w:r w:rsidRPr="002B35E9">
        <w:rPr>
          <w:rFonts w:cstheme="minorHAnsi"/>
        </w:rPr>
        <w:t xml:space="preserve"> </w:t>
      </w:r>
      <w:proofErr w:type="spellStart"/>
      <w:proofErr w:type="gramStart"/>
      <w:r w:rsidRPr="002B35E9">
        <w:rPr>
          <w:rFonts w:cstheme="minorHAnsi"/>
        </w:rPr>
        <w:t>nga</w:t>
      </w:r>
      <w:proofErr w:type="spellEnd"/>
      <w:r w:rsidRPr="002B35E9">
        <w:rPr>
          <w:rFonts w:cstheme="minorHAnsi"/>
        </w:rPr>
        <w:t xml:space="preserve"> </w:t>
      </w:r>
      <w:r w:rsidRPr="002B35E9" w:rsidR="00283EB2">
        <w:rPr>
          <w:rFonts w:eastAsia="Times New Roman" w:cstheme="minorHAnsi"/>
          <w:lang w:eastAsia="bs-Latn-BA"/>
        </w:rPr>
        <w:t xml:space="preserve"> 306</w:t>
      </w:r>
      <w:r w:rsidRPr="002B35E9" w:rsidR="00283EB2">
        <w:rPr>
          <w:rFonts w:cstheme="minorHAnsi"/>
        </w:rPr>
        <w:t>,000</w:t>
      </w:r>
      <w:proofErr w:type="gramEnd"/>
      <w:r w:rsidRPr="002B35E9" w:rsidR="00283EB2">
        <w:rPr>
          <w:rFonts w:cstheme="minorHAnsi"/>
        </w:rPr>
        <w:t xml:space="preserve"> </w:t>
      </w:r>
      <w:proofErr w:type="spellStart"/>
      <w:r w:rsidR="002F6412">
        <w:rPr>
          <w:rFonts w:cstheme="minorHAnsi"/>
        </w:rPr>
        <w:t>deri</w:t>
      </w:r>
      <w:proofErr w:type="spellEnd"/>
      <w:r w:rsidR="002F6412">
        <w:rPr>
          <w:rFonts w:cstheme="minorHAnsi"/>
        </w:rPr>
        <w:t xml:space="preserve"> </w:t>
      </w:r>
      <w:proofErr w:type="spellStart"/>
      <w:r w:rsidR="002F6412">
        <w:rPr>
          <w:rFonts w:cstheme="minorHAnsi"/>
        </w:rPr>
        <w:t>n</w:t>
      </w:r>
      <w:r w:rsidRPr="002B35E9" w:rsidR="002F6412">
        <w:rPr>
          <w:rFonts w:cstheme="minorHAnsi"/>
        </w:rPr>
        <w:t>ë</w:t>
      </w:r>
      <w:proofErr w:type="spellEnd"/>
      <w:r w:rsidRPr="002B35E9" w:rsidR="00283EB2">
        <w:rPr>
          <w:rFonts w:cstheme="minorHAnsi"/>
        </w:rPr>
        <w:t xml:space="preserve"> 543,000 NOK</w:t>
      </w:r>
      <w:r w:rsidRPr="002B35E9" w:rsidR="00DA5EC8">
        <w:rPr>
          <w:rFonts w:cstheme="minorHAnsi"/>
        </w:rPr>
        <w:t xml:space="preserve"> </w:t>
      </w:r>
      <w:r w:rsidRPr="002B35E9" w:rsidR="00B8462E">
        <w:rPr>
          <w:rFonts w:cstheme="minorHAnsi"/>
        </w:rPr>
        <w:t>(</w:t>
      </w:r>
      <w:r w:rsidRPr="002B35E9" w:rsidR="009722AD">
        <w:rPr>
          <w:rFonts w:cstheme="minorHAnsi"/>
        </w:rPr>
        <w:t>2</w:t>
      </w:r>
      <w:r w:rsidRPr="002B35E9" w:rsidR="00B8462E">
        <w:rPr>
          <w:rFonts w:cstheme="minorHAnsi"/>
        </w:rPr>
        <w:t>9,</w:t>
      </w:r>
      <w:r w:rsidRPr="002B35E9" w:rsidR="009722AD">
        <w:rPr>
          <w:rFonts w:cstheme="minorHAnsi"/>
        </w:rPr>
        <w:t>8</w:t>
      </w:r>
      <w:r w:rsidRPr="002B35E9" w:rsidR="00B8462E">
        <w:rPr>
          <w:rFonts w:cstheme="minorHAnsi"/>
        </w:rPr>
        <w:t xml:space="preserve">00 - </w:t>
      </w:r>
      <w:r w:rsidRPr="002B35E9" w:rsidR="009722AD">
        <w:rPr>
          <w:rFonts w:cstheme="minorHAnsi"/>
        </w:rPr>
        <w:t>53</w:t>
      </w:r>
      <w:r w:rsidRPr="002B35E9" w:rsidR="00B8462E">
        <w:rPr>
          <w:rFonts w:cstheme="minorHAnsi"/>
        </w:rPr>
        <w:t>,</w:t>
      </w:r>
      <w:r w:rsidRPr="002B35E9" w:rsidR="009722AD">
        <w:rPr>
          <w:rFonts w:cstheme="minorHAnsi"/>
        </w:rPr>
        <w:t>0</w:t>
      </w:r>
      <w:r w:rsidRPr="002B35E9" w:rsidR="00B8462E">
        <w:rPr>
          <w:rFonts w:cstheme="minorHAnsi"/>
        </w:rPr>
        <w:t>00 EUR)</w:t>
      </w:r>
      <w:r w:rsidRPr="002B35E9" w:rsidR="00DA5EC8">
        <w:rPr>
          <w:rFonts w:cstheme="minorHAnsi"/>
        </w:rPr>
        <w:t>.</w:t>
      </w:r>
    </w:p>
    <w:p w:rsidRPr="0003594E" w:rsidR="00745812" w:rsidP="002100E6" w:rsidRDefault="0003594E" w14:paraId="0149F327" w14:textId="0D587491">
      <w:pPr>
        <w:spacing w:line="276" w:lineRule="auto"/>
        <w:jc w:val="both"/>
        <w:rPr>
          <w:rFonts w:cstheme="minorHAnsi"/>
        </w:rPr>
      </w:pPr>
      <w:proofErr w:type="spellStart"/>
      <w:r>
        <w:rPr>
          <w:rFonts w:cstheme="minorHAnsi"/>
        </w:rPr>
        <w:t>Bashkëfinancimi</w:t>
      </w:r>
      <w:proofErr w:type="spellEnd"/>
      <w:r>
        <w:rPr>
          <w:rFonts w:cstheme="minorHAnsi"/>
        </w:rPr>
        <w:t xml:space="preserve"> </w:t>
      </w:r>
      <w:proofErr w:type="spellStart"/>
      <w:r>
        <w:rPr>
          <w:rFonts w:cstheme="minorHAnsi"/>
        </w:rPr>
        <w:t>nga</w:t>
      </w:r>
      <w:proofErr w:type="spellEnd"/>
      <w:r>
        <w:rPr>
          <w:rFonts w:cstheme="minorHAnsi"/>
        </w:rPr>
        <w:t xml:space="preserve"> </w:t>
      </w:r>
      <w:proofErr w:type="spellStart"/>
      <w:r>
        <w:rPr>
          <w:rFonts w:cstheme="minorHAnsi"/>
        </w:rPr>
        <w:t>aplikuesit</w:t>
      </w:r>
      <w:proofErr w:type="spellEnd"/>
      <w:r>
        <w:rPr>
          <w:rFonts w:cstheme="minorHAnsi"/>
        </w:rPr>
        <w:t xml:space="preserve"> </w:t>
      </w:r>
      <w:proofErr w:type="spellStart"/>
      <w:r>
        <w:rPr>
          <w:rFonts w:cstheme="minorHAnsi"/>
        </w:rPr>
        <w:t>nuk</w:t>
      </w:r>
      <w:proofErr w:type="spellEnd"/>
      <w:r>
        <w:rPr>
          <w:rFonts w:cstheme="minorHAnsi"/>
        </w:rPr>
        <w:t xml:space="preserve"> </w:t>
      </w:r>
      <w:proofErr w:type="spellStart"/>
      <w:r>
        <w:rPr>
          <w:rFonts w:cstheme="minorHAnsi"/>
        </w:rPr>
        <w:t>kërkohet</w:t>
      </w:r>
      <w:proofErr w:type="spellEnd"/>
      <w:r>
        <w:rPr>
          <w:rFonts w:cstheme="minorHAnsi"/>
        </w:rPr>
        <w:t xml:space="preserve">, por </w:t>
      </w:r>
      <w:proofErr w:type="spellStart"/>
      <w:r>
        <w:rPr>
          <w:rFonts w:cstheme="minorHAnsi"/>
        </w:rPr>
        <w:t>lejohet</w:t>
      </w:r>
      <w:proofErr w:type="spellEnd"/>
      <w:r>
        <w:rPr>
          <w:rFonts w:cstheme="minorHAnsi"/>
        </w:rPr>
        <w:t xml:space="preserve">. </w:t>
      </w:r>
    </w:p>
    <w:p w:rsidRPr="0003594E" w:rsidR="009D24FF" w:rsidP="002100E6" w:rsidRDefault="009D24FF" w14:paraId="625BF291" w14:textId="77777777">
      <w:pPr>
        <w:spacing w:after="0" w:line="276" w:lineRule="auto"/>
        <w:jc w:val="both"/>
        <w:rPr>
          <w:rFonts w:cstheme="minorHAnsi"/>
          <w:b/>
          <w:i/>
        </w:rPr>
      </w:pPr>
    </w:p>
    <w:p w:rsidRPr="0003594E" w:rsidR="0003594E" w:rsidP="0003594E" w:rsidRDefault="0003594E" w14:paraId="1965197E" w14:textId="77777777">
      <w:pPr>
        <w:spacing w:after="0" w:line="276" w:lineRule="auto"/>
        <w:jc w:val="both"/>
        <w:rPr>
          <w:rFonts w:cstheme="minorHAnsi"/>
          <w:b/>
          <w:iCs/>
          <w:u w:val="single"/>
        </w:rPr>
      </w:pPr>
      <w:r w:rsidRPr="0003594E">
        <w:rPr>
          <w:rFonts w:cstheme="minorHAnsi"/>
          <w:b/>
          <w:iCs/>
          <w:u w:val="single"/>
        </w:rPr>
        <w:t>Kostot e pranueshme dhe jo të pranueshme</w:t>
      </w:r>
    </w:p>
    <w:p w:rsidRPr="00146738" w:rsidR="00146738" w:rsidP="00146738" w:rsidRDefault="00146738" w14:paraId="133136CF" w14:textId="77777777">
      <w:pPr>
        <w:spacing w:after="200" w:line="276" w:lineRule="auto"/>
        <w:jc w:val="both"/>
        <w:rPr>
          <w:rFonts w:cstheme="minorHAnsi"/>
        </w:rPr>
      </w:pPr>
      <w:proofErr w:type="spellStart"/>
      <w:r w:rsidRPr="00146738">
        <w:rPr>
          <w:rFonts w:cstheme="minorHAnsi"/>
        </w:rPr>
        <w:t>Kostot</w:t>
      </w:r>
      <w:proofErr w:type="spellEnd"/>
      <w:r w:rsidRPr="00146738">
        <w:rPr>
          <w:rFonts w:cstheme="minorHAnsi"/>
        </w:rPr>
        <w:t xml:space="preserve"> e </w:t>
      </w:r>
      <w:proofErr w:type="spellStart"/>
      <w:r w:rsidRPr="00146738">
        <w:rPr>
          <w:rFonts w:cstheme="minorHAnsi"/>
        </w:rPr>
        <w:t>pranueshme</w:t>
      </w:r>
      <w:proofErr w:type="spellEnd"/>
      <w:r w:rsidRPr="00146738">
        <w:rPr>
          <w:rFonts w:cstheme="minorHAnsi"/>
        </w:rPr>
        <w:t xml:space="preserve"> </w:t>
      </w:r>
      <w:proofErr w:type="spellStart"/>
      <w:r w:rsidRPr="00146738">
        <w:rPr>
          <w:rFonts w:cstheme="minorHAnsi"/>
        </w:rPr>
        <w:t>për</w:t>
      </w:r>
      <w:proofErr w:type="spellEnd"/>
      <w:r w:rsidRPr="00146738">
        <w:rPr>
          <w:rFonts w:cstheme="minorHAnsi"/>
        </w:rPr>
        <w:t xml:space="preserve"> </w:t>
      </w:r>
      <w:proofErr w:type="spellStart"/>
      <w:r w:rsidRPr="00146738">
        <w:rPr>
          <w:rFonts w:cstheme="minorHAnsi"/>
        </w:rPr>
        <w:t>financim</w:t>
      </w:r>
      <w:proofErr w:type="spellEnd"/>
      <w:r w:rsidRPr="00146738">
        <w:rPr>
          <w:rFonts w:cstheme="minorHAnsi"/>
        </w:rPr>
        <w:t xml:space="preserve"> </w:t>
      </w:r>
      <w:proofErr w:type="spellStart"/>
      <w:r w:rsidRPr="00146738">
        <w:rPr>
          <w:rFonts w:cstheme="minorHAnsi"/>
        </w:rPr>
        <w:t>janë</w:t>
      </w:r>
      <w:proofErr w:type="spellEnd"/>
      <w:r w:rsidRPr="00146738">
        <w:rPr>
          <w:rFonts w:cstheme="minorHAnsi"/>
        </w:rPr>
        <w:t>:</w:t>
      </w:r>
    </w:p>
    <w:p w:rsidRPr="00146738" w:rsidR="00146738" w:rsidP="00146738" w:rsidRDefault="00146738" w14:paraId="6210704C" w14:textId="77777777">
      <w:pPr>
        <w:pStyle w:val="ListParagraph"/>
        <w:numPr>
          <w:ilvl w:val="0"/>
          <w:numId w:val="30"/>
        </w:numPr>
        <w:spacing w:after="200" w:line="276" w:lineRule="auto"/>
        <w:jc w:val="both"/>
        <w:rPr>
          <w:rFonts w:cstheme="minorHAnsi"/>
        </w:rPr>
      </w:pPr>
      <w:proofErr w:type="spellStart"/>
      <w:r w:rsidRPr="00146738">
        <w:rPr>
          <w:rFonts w:cstheme="minorHAnsi"/>
        </w:rPr>
        <w:t>Shpenzime</w:t>
      </w:r>
      <w:proofErr w:type="spellEnd"/>
      <w:r w:rsidRPr="00146738">
        <w:rPr>
          <w:rFonts w:cstheme="minorHAnsi"/>
        </w:rPr>
        <w:t xml:space="preserve"> </w:t>
      </w:r>
      <w:proofErr w:type="spellStart"/>
      <w:r w:rsidRPr="00146738">
        <w:rPr>
          <w:rFonts w:cstheme="minorHAnsi"/>
        </w:rPr>
        <w:t>përgjithësisht</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pranueshme</w:t>
      </w:r>
      <w:proofErr w:type="spellEnd"/>
      <w:r w:rsidRPr="00146738">
        <w:rPr>
          <w:rFonts w:cstheme="minorHAnsi"/>
        </w:rPr>
        <w:t xml:space="preserve"> </w:t>
      </w:r>
      <w:proofErr w:type="spellStart"/>
      <w:r w:rsidRPr="00146738">
        <w:rPr>
          <w:rFonts w:cstheme="minorHAnsi"/>
        </w:rPr>
        <w:t>që</w:t>
      </w:r>
      <w:proofErr w:type="spellEnd"/>
      <w:r w:rsidRPr="00146738">
        <w:rPr>
          <w:rFonts w:cstheme="minorHAnsi"/>
        </w:rPr>
        <w:t xml:space="preserve"> </w:t>
      </w:r>
      <w:proofErr w:type="spellStart"/>
      <w:r w:rsidRPr="00146738">
        <w:rPr>
          <w:rFonts w:cstheme="minorHAnsi"/>
        </w:rPr>
        <w:t>përputhen</w:t>
      </w:r>
      <w:proofErr w:type="spellEnd"/>
      <w:r w:rsidRPr="00146738">
        <w:rPr>
          <w:rFonts w:cstheme="minorHAnsi"/>
        </w:rPr>
        <w:t xml:space="preserve"> me </w:t>
      </w:r>
      <w:proofErr w:type="spellStart"/>
      <w:r w:rsidRPr="00146738">
        <w:rPr>
          <w:rFonts w:cstheme="minorHAnsi"/>
        </w:rPr>
        <w:t>parimet</w:t>
      </w:r>
      <w:proofErr w:type="spellEnd"/>
      <w:r w:rsidRPr="00146738">
        <w:rPr>
          <w:rFonts w:cstheme="minorHAnsi"/>
        </w:rPr>
        <w:t xml:space="preserve"> e </w:t>
      </w:r>
      <w:proofErr w:type="spellStart"/>
      <w:r w:rsidRPr="00146738">
        <w:rPr>
          <w:rFonts w:cstheme="minorHAnsi"/>
        </w:rPr>
        <w:t>menaxhimit</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shëndoshë</w:t>
      </w:r>
      <w:proofErr w:type="spellEnd"/>
      <w:r w:rsidRPr="00146738">
        <w:rPr>
          <w:rFonts w:cstheme="minorHAnsi"/>
        </w:rPr>
        <w:t xml:space="preserve"> </w:t>
      </w:r>
      <w:proofErr w:type="spellStart"/>
      <w:r w:rsidRPr="00146738">
        <w:rPr>
          <w:rFonts w:cstheme="minorHAnsi"/>
        </w:rPr>
        <w:t>financiar</w:t>
      </w:r>
      <w:proofErr w:type="spellEnd"/>
      <w:r w:rsidRPr="00146738">
        <w:rPr>
          <w:rFonts w:cstheme="minorHAnsi"/>
        </w:rPr>
        <w:t xml:space="preserve"> (</w:t>
      </w:r>
      <w:proofErr w:type="spellStart"/>
      <w:r w:rsidRPr="00146738">
        <w:rPr>
          <w:rFonts w:cstheme="minorHAnsi"/>
        </w:rPr>
        <w:t>parimet</w:t>
      </w:r>
      <w:proofErr w:type="spellEnd"/>
      <w:r w:rsidRPr="00146738">
        <w:rPr>
          <w:rFonts w:cstheme="minorHAnsi"/>
        </w:rPr>
        <w:t xml:space="preserve"> e </w:t>
      </w:r>
      <w:proofErr w:type="spellStart"/>
      <w:r w:rsidRPr="00146738">
        <w:rPr>
          <w:rFonts w:cstheme="minorHAnsi"/>
        </w:rPr>
        <w:t>ekonomisë</w:t>
      </w:r>
      <w:proofErr w:type="spellEnd"/>
      <w:r w:rsidRPr="00146738">
        <w:rPr>
          <w:rFonts w:cstheme="minorHAnsi"/>
        </w:rPr>
        <w:t xml:space="preserve">, </w:t>
      </w:r>
      <w:proofErr w:type="spellStart"/>
      <w:r w:rsidRPr="00146738">
        <w:rPr>
          <w:rFonts w:cstheme="minorHAnsi"/>
        </w:rPr>
        <w:t>efikasitetit</w:t>
      </w:r>
      <w:proofErr w:type="spellEnd"/>
      <w:r w:rsidRPr="00146738">
        <w:rPr>
          <w:rFonts w:cstheme="minorHAnsi"/>
        </w:rPr>
        <w:t xml:space="preserve"> </w:t>
      </w:r>
      <w:proofErr w:type="spellStart"/>
      <w:r w:rsidRPr="00146738">
        <w:rPr>
          <w:rFonts w:cstheme="minorHAnsi"/>
        </w:rPr>
        <w:t>dhe</w:t>
      </w:r>
      <w:proofErr w:type="spellEnd"/>
      <w:r w:rsidRPr="00146738">
        <w:rPr>
          <w:rFonts w:cstheme="minorHAnsi"/>
        </w:rPr>
        <w:t xml:space="preserve"> </w:t>
      </w:r>
      <w:proofErr w:type="spellStart"/>
      <w:r w:rsidRPr="00146738">
        <w:rPr>
          <w:rFonts w:cstheme="minorHAnsi"/>
        </w:rPr>
        <w:t>efektivitetit</w:t>
      </w:r>
      <w:proofErr w:type="spellEnd"/>
      <w:r w:rsidRPr="00146738">
        <w:rPr>
          <w:rFonts w:cstheme="minorHAnsi"/>
        </w:rPr>
        <w:t>);</w:t>
      </w:r>
    </w:p>
    <w:p w:rsidRPr="00146738" w:rsidR="00146738" w:rsidP="00146738" w:rsidRDefault="00146738" w14:paraId="2BB1104B" w14:textId="77777777">
      <w:pPr>
        <w:pStyle w:val="ListParagraph"/>
        <w:numPr>
          <w:ilvl w:val="0"/>
          <w:numId w:val="30"/>
        </w:numPr>
        <w:spacing w:after="200" w:line="276" w:lineRule="auto"/>
        <w:jc w:val="both"/>
        <w:rPr>
          <w:rFonts w:cstheme="minorHAnsi"/>
        </w:rPr>
      </w:pPr>
      <w:proofErr w:type="spellStart"/>
      <w:r w:rsidRPr="00146738">
        <w:rPr>
          <w:rFonts w:cstheme="minorHAnsi"/>
        </w:rPr>
        <w:t>Shpenzime</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arsyeshme</w:t>
      </w:r>
      <w:proofErr w:type="spellEnd"/>
      <w:r w:rsidRPr="00146738">
        <w:rPr>
          <w:rFonts w:cstheme="minorHAnsi"/>
        </w:rPr>
        <w:t xml:space="preserve"> </w:t>
      </w:r>
      <w:proofErr w:type="spellStart"/>
      <w:r w:rsidRPr="00146738">
        <w:rPr>
          <w:rFonts w:cstheme="minorHAnsi"/>
        </w:rPr>
        <w:t>dhe</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pranueshme</w:t>
      </w:r>
      <w:proofErr w:type="spellEnd"/>
      <w:r w:rsidRPr="00146738">
        <w:rPr>
          <w:rFonts w:cstheme="minorHAnsi"/>
        </w:rPr>
        <w:t xml:space="preserve"> </w:t>
      </w:r>
      <w:proofErr w:type="spellStart"/>
      <w:r w:rsidRPr="00146738">
        <w:rPr>
          <w:rFonts w:cstheme="minorHAnsi"/>
        </w:rPr>
        <w:t>sipas</w:t>
      </w:r>
      <w:proofErr w:type="spellEnd"/>
      <w:r w:rsidRPr="00146738">
        <w:rPr>
          <w:rFonts w:cstheme="minorHAnsi"/>
        </w:rPr>
        <w:t xml:space="preserve"> </w:t>
      </w:r>
      <w:proofErr w:type="spellStart"/>
      <w:r w:rsidRPr="00146738">
        <w:rPr>
          <w:rFonts w:cstheme="minorHAnsi"/>
        </w:rPr>
        <w:t>buxhetit</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miratuar</w:t>
      </w:r>
      <w:proofErr w:type="spellEnd"/>
      <w:r w:rsidRPr="00146738">
        <w:rPr>
          <w:rFonts w:cstheme="minorHAnsi"/>
        </w:rPr>
        <w:t>;</w:t>
      </w:r>
    </w:p>
    <w:p w:rsidRPr="00146738" w:rsidR="00146738" w:rsidP="00146738" w:rsidRDefault="00146738" w14:paraId="42CACA50" w14:textId="77777777">
      <w:pPr>
        <w:pStyle w:val="ListParagraph"/>
        <w:numPr>
          <w:ilvl w:val="0"/>
          <w:numId w:val="30"/>
        </w:numPr>
        <w:spacing w:after="200" w:line="276" w:lineRule="auto"/>
        <w:jc w:val="both"/>
        <w:rPr>
          <w:rFonts w:cstheme="minorHAnsi"/>
        </w:rPr>
      </w:pPr>
      <w:proofErr w:type="spellStart"/>
      <w:r w:rsidRPr="00146738">
        <w:rPr>
          <w:rFonts w:cstheme="minorHAnsi"/>
        </w:rPr>
        <w:t>Shpenzime</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lidhura</w:t>
      </w:r>
      <w:proofErr w:type="spellEnd"/>
      <w:r w:rsidRPr="00146738">
        <w:rPr>
          <w:rFonts w:cstheme="minorHAnsi"/>
        </w:rPr>
        <w:t xml:space="preserve"> </w:t>
      </w:r>
      <w:proofErr w:type="spellStart"/>
      <w:r w:rsidRPr="00146738">
        <w:rPr>
          <w:rFonts w:cstheme="minorHAnsi"/>
        </w:rPr>
        <w:t>direkt</w:t>
      </w:r>
      <w:proofErr w:type="spellEnd"/>
      <w:r w:rsidRPr="00146738">
        <w:rPr>
          <w:rFonts w:cstheme="minorHAnsi"/>
        </w:rPr>
        <w:t xml:space="preserve"> me </w:t>
      </w:r>
      <w:proofErr w:type="spellStart"/>
      <w:r w:rsidRPr="00146738">
        <w:rPr>
          <w:rFonts w:cstheme="minorHAnsi"/>
        </w:rPr>
        <w:t>programin</w:t>
      </w:r>
      <w:proofErr w:type="spellEnd"/>
      <w:r w:rsidRPr="00146738">
        <w:rPr>
          <w:rFonts w:cstheme="minorHAnsi"/>
        </w:rPr>
        <w:t>;</w:t>
      </w:r>
    </w:p>
    <w:p w:rsidRPr="00146738" w:rsidR="00146738" w:rsidP="00146738" w:rsidRDefault="00146738" w14:paraId="78C03A52" w14:textId="77777777">
      <w:pPr>
        <w:pStyle w:val="ListParagraph"/>
        <w:numPr>
          <w:ilvl w:val="0"/>
          <w:numId w:val="30"/>
        </w:numPr>
        <w:spacing w:after="200" w:line="276" w:lineRule="auto"/>
        <w:jc w:val="both"/>
        <w:rPr>
          <w:rFonts w:cstheme="minorHAnsi"/>
        </w:rPr>
      </w:pP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mbështetura</w:t>
      </w:r>
      <w:proofErr w:type="spellEnd"/>
      <w:r w:rsidRPr="00146738">
        <w:rPr>
          <w:rFonts w:cstheme="minorHAnsi"/>
        </w:rPr>
        <w:t xml:space="preserve"> me </w:t>
      </w:r>
      <w:proofErr w:type="spellStart"/>
      <w:r w:rsidRPr="00146738">
        <w:rPr>
          <w:rFonts w:cstheme="minorHAnsi"/>
        </w:rPr>
        <w:t>dokumentacion</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vlefshëm</w:t>
      </w:r>
      <w:proofErr w:type="spellEnd"/>
      <w:r w:rsidRPr="00146738">
        <w:rPr>
          <w:rFonts w:cstheme="minorHAnsi"/>
        </w:rPr>
        <w:t xml:space="preserve"> </w:t>
      </w:r>
      <w:proofErr w:type="spellStart"/>
      <w:r w:rsidRPr="00146738">
        <w:rPr>
          <w:rFonts w:cstheme="minorHAnsi"/>
        </w:rPr>
        <w:t>i</w:t>
      </w:r>
      <w:proofErr w:type="spellEnd"/>
      <w:r w:rsidRPr="00146738">
        <w:rPr>
          <w:rFonts w:cstheme="minorHAnsi"/>
        </w:rPr>
        <w:t xml:space="preserve"> </w:t>
      </w:r>
      <w:proofErr w:type="spellStart"/>
      <w:r w:rsidRPr="00146738">
        <w:rPr>
          <w:rFonts w:cstheme="minorHAnsi"/>
        </w:rPr>
        <w:t>cili</w:t>
      </w:r>
      <w:proofErr w:type="spellEnd"/>
      <w:r w:rsidRPr="00146738">
        <w:rPr>
          <w:rFonts w:cstheme="minorHAnsi"/>
        </w:rPr>
        <w:t xml:space="preserve"> </w:t>
      </w:r>
      <w:proofErr w:type="spellStart"/>
      <w:r w:rsidRPr="00146738">
        <w:rPr>
          <w:rFonts w:cstheme="minorHAnsi"/>
        </w:rPr>
        <w:t>tregon</w:t>
      </w:r>
      <w:proofErr w:type="spellEnd"/>
      <w:r w:rsidRPr="00146738">
        <w:rPr>
          <w:rFonts w:cstheme="minorHAnsi"/>
        </w:rPr>
        <w:t xml:space="preserve"> </w:t>
      </w:r>
      <w:proofErr w:type="spellStart"/>
      <w:r w:rsidRPr="00146738">
        <w:rPr>
          <w:rFonts w:cstheme="minorHAnsi"/>
        </w:rPr>
        <w:t>qartë</w:t>
      </w:r>
      <w:proofErr w:type="spellEnd"/>
      <w:r w:rsidRPr="00146738">
        <w:rPr>
          <w:rFonts w:cstheme="minorHAnsi"/>
        </w:rPr>
        <w:t xml:space="preserve"> </w:t>
      </w:r>
      <w:proofErr w:type="spellStart"/>
      <w:r w:rsidRPr="00146738">
        <w:rPr>
          <w:rFonts w:cstheme="minorHAnsi"/>
        </w:rPr>
        <w:t>natyrën</w:t>
      </w:r>
      <w:proofErr w:type="spellEnd"/>
      <w:r w:rsidRPr="00146738">
        <w:rPr>
          <w:rFonts w:cstheme="minorHAnsi"/>
        </w:rPr>
        <w:t xml:space="preserve"> e </w:t>
      </w:r>
      <w:proofErr w:type="spellStart"/>
      <w:r w:rsidRPr="00146738">
        <w:rPr>
          <w:rFonts w:cstheme="minorHAnsi"/>
        </w:rPr>
        <w:t>shpenzimeve</w:t>
      </w:r>
      <w:proofErr w:type="spellEnd"/>
      <w:r w:rsidRPr="00146738">
        <w:rPr>
          <w:rFonts w:cstheme="minorHAnsi"/>
        </w:rPr>
        <w:t>;</w:t>
      </w:r>
    </w:p>
    <w:p w:rsidRPr="00146738" w:rsidR="00146738" w:rsidP="00146738" w:rsidRDefault="00146738" w14:paraId="018A6523" w14:textId="77777777">
      <w:pPr>
        <w:pStyle w:val="ListParagraph"/>
        <w:numPr>
          <w:ilvl w:val="0"/>
          <w:numId w:val="30"/>
        </w:numPr>
        <w:spacing w:after="200" w:line="276" w:lineRule="auto"/>
        <w:jc w:val="both"/>
        <w:rPr>
          <w:rFonts w:cstheme="minorHAnsi"/>
        </w:rPr>
      </w:pP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ndodhura</w:t>
      </w:r>
      <w:proofErr w:type="spellEnd"/>
      <w:r w:rsidRPr="00146738">
        <w:rPr>
          <w:rFonts w:cstheme="minorHAnsi"/>
        </w:rPr>
        <w:t xml:space="preserve"> </w:t>
      </w:r>
      <w:proofErr w:type="spellStart"/>
      <w:r w:rsidRPr="00146738">
        <w:rPr>
          <w:rFonts w:cstheme="minorHAnsi"/>
        </w:rPr>
        <w:t>gjatë</w:t>
      </w:r>
      <w:proofErr w:type="spellEnd"/>
      <w:r w:rsidRPr="00146738">
        <w:rPr>
          <w:rFonts w:cstheme="minorHAnsi"/>
        </w:rPr>
        <w:t xml:space="preserve"> </w:t>
      </w:r>
      <w:proofErr w:type="spellStart"/>
      <w:r w:rsidRPr="00146738">
        <w:rPr>
          <w:rFonts w:cstheme="minorHAnsi"/>
        </w:rPr>
        <w:t>projektit</w:t>
      </w:r>
      <w:proofErr w:type="spellEnd"/>
      <w:r w:rsidRPr="00146738">
        <w:rPr>
          <w:rFonts w:cstheme="minorHAnsi"/>
        </w:rPr>
        <w:t xml:space="preserve">, </w:t>
      </w:r>
      <w:proofErr w:type="spellStart"/>
      <w:r w:rsidRPr="00146738">
        <w:rPr>
          <w:rFonts w:cstheme="minorHAnsi"/>
        </w:rPr>
        <w:t>nga</w:t>
      </w:r>
      <w:proofErr w:type="spellEnd"/>
      <w:r w:rsidRPr="00146738">
        <w:rPr>
          <w:rFonts w:cstheme="minorHAnsi"/>
        </w:rPr>
        <w:t xml:space="preserve"> data e </w:t>
      </w:r>
      <w:proofErr w:type="spellStart"/>
      <w:r w:rsidRPr="00146738">
        <w:rPr>
          <w:rFonts w:cstheme="minorHAnsi"/>
        </w:rPr>
        <w:t>fillimit</w:t>
      </w:r>
      <w:proofErr w:type="spellEnd"/>
      <w:r w:rsidRPr="00146738">
        <w:rPr>
          <w:rFonts w:cstheme="minorHAnsi"/>
        </w:rPr>
        <w:t xml:space="preserve"> </w:t>
      </w:r>
      <w:proofErr w:type="spellStart"/>
      <w:r w:rsidRPr="00146738">
        <w:rPr>
          <w:rFonts w:cstheme="minorHAnsi"/>
        </w:rPr>
        <w:t>deri</w:t>
      </w:r>
      <w:proofErr w:type="spellEnd"/>
      <w:r w:rsidRPr="00146738">
        <w:rPr>
          <w:rFonts w:cstheme="minorHAnsi"/>
        </w:rPr>
        <w:t xml:space="preserve"> </w:t>
      </w:r>
      <w:proofErr w:type="spellStart"/>
      <w:r w:rsidRPr="00146738">
        <w:rPr>
          <w:rFonts w:cstheme="minorHAnsi"/>
        </w:rPr>
        <w:t>në</w:t>
      </w:r>
      <w:proofErr w:type="spellEnd"/>
      <w:r w:rsidRPr="00146738">
        <w:rPr>
          <w:rFonts w:cstheme="minorHAnsi"/>
        </w:rPr>
        <w:t xml:space="preserve"> </w:t>
      </w:r>
      <w:proofErr w:type="spellStart"/>
      <w:r w:rsidRPr="00146738">
        <w:rPr>
          <w:rFonts w:cstheme="minorHAnsi"/>
        </w:rPr>
        <w:t>datën</w:t>
      </w:r>
      <w:proofErr w:type="spellEnd"/>
      <w:r w:rsidRPr="00146738">
        <w:rPr>
          <w:rFonts w:cstheme="minorHAnsi"/>
        </w:rPr>
        <w:t xml:space="preserve"> e </w:t>
      </w:r>
      <w:proofErr w:type="spellStart"/>
      <w:r w:rsidRPr="00146738">
        <w:rPr>
          <w:rFonts w:cstheme="minorHAnsi"/>
        </w:rPr>
        <w:t>përfundimit</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përcaktuar</w:t>
      </w:r>
      <w:proofErr w:type="spellEnd"/>
      <w:r w:rsidRPr="00146738">
        <w:rPr>
          <w:rFonts w:cstheme="minorHAnsi"/>
        </w:rPr>
        <w:t xml:space="preserve"> </w:t>
      </w:r>
      <w:proofErr w:type="spellStart"/>
      <w:r w:rsidRPr="00146738">
        <w:rPr>
          <w:rFonts w:cstheme="minorHAnsi"/>
        </w:rPr>
        <w:t>në</w:t>
      </w:r>
      <w:proofErr w:type="spellEnd"/>
      <w:r w:rsidRPr="00146738">
        <w:rPr>
          <w:rFonts w:cstheme="minorHAnsi"/>
        </w:rPr>
        <w:t xml:space="preserve"> </w:t>
      </w:r>
      <w:proofErr w:type="spellStart"/>
      <w:r w:rsidRPr="00146738">
        <w:rPr>
          <w:rFonts w:cstheme="minorHAnsi"/>
        </w:rPr>
        <w:t>kontratë</w:t>
      </w:r>
      <w:proofErr w:type="spellEnd"/>
      <w:r w:rsidRPr="00146738">
        <w:rPr>
          <w:rFonts w:cstheme="minorHAnsi"/>
        </w:rPr>
        <w:t>.</w:t>
      </w:r>
    </w:p>
    <w:p w:rsidRPr="00146738" w:rsidR="00146738" w:rsidP="00146738" w:rsidRDefault="00146738" w14:paraId="3556A13E" w14:textId="77777777">
      <w:pPr>
        <w:spacing w:after="200" w:line="276" w:lineRule="auto"/>
        <w:ind w:left="360"/>
        <w:jc w:val="both"/>
        <w:rPr>
          <w:rFonts w:cstheme="minorHAnsi"/>
        </w:rPr>
      </w:pPr>
      <w:proofErr w:type="spellStart"/>
      <w:r w:rsidRPr="00146738">
        <w:rPr>
          <w:rFonts w:cstheme="minorHAnsi"/>
        </w:rPr>
        <w:t>Kostot</w:t>
      </w:r>
      <w:proofErr w:type="spellEnd"/>
      <w:r w:rsidRPr="00146738">
        <w:rPr>
          <w:rFonts w:cstheme="minorHAnsi"/>
        </w:rPr>
        <w:t xml:space="preserve"> jo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pranueshme</w:t>
      </w:r>
      <w:proofErr w:type="spellEnd"/>
      <w:r w:rsidRPr="00146738">
        <w:rPr>
          <w:rFonts w:cstheme="minorHAnsi"/>
        </w:rPr>
        <w:t xml:space="preserve"> </w:t>
      </w:r>
      <w:proofErr w:type="spellStart"/>
      <w:r w:rsidRPr="00146738">
        <w:rPr>
          <w:rFonts w:cstheme="minorHAnsi"/>
        </w:rPr>
        <w:t>janë</w:t>
      </w:r>
      <w:proofErr w:type="spellEnd"/>
      <w:r w:rsidRPr="00146738">
        <w:rPr>
          <w:rFonts w:cstheme="minorHAnsi"/>
        </w:rPr>
        <w:t>:</w:t>
      </w:r>
    </w:p>
    <w:p w:rsidRPr="00146738" w:rsidR="00146738" w:rsidP="00146738" w:rsidRDefault="00146738" w14:paraId="5774A3D6" w14:textId="77777777">
      <w:pPr>
        <w:pStyle w:val="ListParagraph"/>
        <w:numPr>
          <w:ilvl w:val="0"/>
          <w:numId w:val="29"/>
        </w:numPr>
        <w:spacing w:after="200" w:line="276" w:lineRule="auto"/>
        <w:jc w:val="both"/>
        <w:rPr>
          <w:rFonts w:cstheme="minorHAnsi"/>
        </w:rPr>
      </w:pPr>
      <w:proofErr w:type="spellStart"/>
      <w:r w:rsidRPr="00146738">
        <w:rPr>
          <w:rFonts w:cstheme="minorHAnsi"/>
        </w:rPr>
        <w:t>Borxhet</w:t>
      </w:r>
      <w:proofErr w:type="spellEnd"/>
      <w:r w:rsidRPr="00146738">
        <w:rPr>
          <w:rFonts w:cstheme="minorHAnsi"/>
        </w:rPr>
        <w:t xml:space="preserve"> </w:t>
      </w:r>
      <w:proofErr w:type="spellStart"/>
      <w:r w:rsidRPr="00146738">
        <w:rPr>
          <w:rFonts w:cstheme="minorHAnsi"/>
        </w:rPr>
        <w:t>dhe</w:t>
      </w:r>
      <w:proofErr w:type="spellEnd"/>
      <w:r w:rsidRPr="00146738">
        <w:rPr>
          <w:rFonts w:cstheme="minorHAnsi"/>
        </w:rPr>
        <w:t xml:space="preserve"> </w:t>
      </w:r>
      <w:proofErr w:type="spellStart"/>
      <w:r w:rsidRPr="00146738">
        <w:rPr>
          <w:rFonts w:cstheme="minorHAnsi"/>
        </w:rPr>
        <w:t>tarifat</w:t>
      </w:r>
      <w:proofErr w:type="spellEnd"/>
      <w:r w:rsidRPr="00146738">
        <w:rPr>
          <w:rFonts w:cstheme="minorHAnsi"/>
        </w:rPr>
        <w:t xml:space="preserve"> e </w:t>
      </w:r>
      <w:proofErr w:type="spellStart"/>
      <w:r w:rsidRPr="00146738">
        <w:rPr>
          <w:rFonts w:cstheme="minorHAnsi"/>
        </w:rPr>
        <w:t>shërbimit</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borxhit</w:t>
      </w:r>
      <w:proofErr w:type="spellEnd"/>
      <w:r w:rsidRPr="00146738">
        <w:rPr>
          <w:rFonts w:cstheme="minorHAnsi"/>
        </w:rPr>
        <w:t>;</w:t>
      </w:r>
    </w:p>
    <w:p w:rsidRPr="00146738" w:rsidR="00146738" w:rsidP="00146738" w:rsidRDefault="00146738" w14:paraId="30BE25B1" w14:textId="77777777">
      <w:pPr>
        <w:pStyle w:val="ListParagraph"/>
        <w:numPr>
          <w:ilvl w:val="0"/>
          <w:numId w:val="29"/>
        </w:numPr>
        <w:spacing w:after="200" w:line="276" w:lineRule="auto"/>
        <w:jc w:val="both"/>
        <w:rPr>
          <w:rFonts w:cstheme="minorHAnsi"/>
        </w:rPr>
      </w:pPr>
      <w:proofErr w:type="spellStart"/>
      <w:r w:rsidRPr="00146738">
        <w:rPr>
          <w:rFonts w:cstheme="minorHAnsi"/>
        </w:rPr>
        <w:t>Provizionet</w:t>
      </w:r>
      <w:proofErr w:type="spellEnd"/>
      <w:r w:rsidRPr="00146738">
        <w:rPr>
          <w:rFonts w:cstheme="minorHAnsi"/>
        </w:rPr>
        <w:t xml:space="preserve"> </w:t>
      </w:r>
      <w:proofErr w:type="spellStart"/>
      <w:r w:rsidRPr="00146738">
        <w:rPr>
          <w:rFonts w:cstheme="minorHAnsi"/>
        </w:rPr>
        <w:t>për</w:t>
      </w:r>
      <w:proofErr w:type="spellEnd"/>
      <w:r w:rsidRPr="00146738">
        <w:rPr>
          <w:rFonts w:cstheme="minorHAnsi"/>
        </w:rPr>
        <w:t xml:space="preserve"> </w:t>
      </w:r>
      <w:proofErr w:type="spellStart"/>
      <w:r w:rsidRPr="00146738">
        <w:rPr>
          <w:rFonts w:cstheme="minorHAnsi"/>
        </w:rPr>
        <w:t>humbje</w:t>
      </w:r>
      <w:proofErr w:type="spellEnd"/>
      <w:r w:rsidRPr="00146738">
        <w:rPr>
          <w:rFonts w:cstheme="minorHAnsi"/>
        </w:rPr>
        <w:t xml:space="preserve"> </w:t>
      </w:r>
      <w:proofErr w:type="spellStart"/>
      <w:r w:rsidRPr="00146738">
        <w:rPr>
          <w:rFonts w:cstheme="minorHAnsi"/>
        </w:rPr>
        <w:t>ose</w:t>
      </w:r>
      <w:proofErr w:type="spellEnd"/>
      <w:r w:rsidRPr="00146738">
        <w:rPr>
          <w:rFonts w:cstheme="minorHAnsi"/>
        </w:rPr>
        <w:t xml:space="preserve"> </w:t>
      </w:r>
      <w:proofErr w:type="spellStart"/>
      <w:r w:rsidRPr="00146738">
        <w:rPr>
          <w:rFonts w:cstheme="minorHAnsi"/>
        </w:rPr>
        <w:t>detyrime</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mundshme</w:t>
      </w:r>
      <w:proofErr w:type="spellEnd"/>
      <w:r w:rsidRPr="00146738">
        <w:rPr>
          <w:rFonts w:cstheme="minorHAnsi"/>
        </w:rPr>
        <w:t xml:space="preserve"> </w:t>
      </w:r>
      <w:proofErr w:type="spellStart"/>
      <w:r w:rsidRPr="00146738">
        <w:rPr>
          <w:rFonts w:cstheme="minorHAnsi"/>
        </w:rPr>
        <w:t>në</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ardhmen</w:t>
      </w:r>
      <w:proofErr w:type="spellEnd"/>
      <w:r w:rsidRPr="00146738">
        <w:rPr>
          <w:rFonts w:cstheme="minorHAnsi"/>
        </w:rPr>
        <w:t>;</w:t>
      </w:r>
    </w:p>
    <w:p w:rsidRPr="00146738" w:rsidR="00146738" w:rsidP="00146738" w:rsidRDefault="00146738" w14:paraId="09B8CA7A" w14:textId="77777777">
      <w:pPr>
        <w:pStyle w:val="ListParagraph"/>
        <w:numPr>
          <w:ilvl w:val="0"/>
          <w:numId w:val="29"/>
        </w:numPr>
        <w:spacing w:after="200" w:line="276" w:lineRule="auto"/>
        <w:jc w:val="both"/>
        <w:rPr>
          <w:rFonts w:cstheme="minorHAnsi"/>
        </w:rPr>
      </w:pPr>
      <w:proofErr w:type="spellStart"/>
      <w:r w:rsidRPr="00146738">
        <w:rPr>
          <w:rFonts w:cstheme="minorHAnsi"/>
        </w:rPr>
        <w:t>Blerja</w:t>
      </w:r>
      <w:proofErr w:type="spellEnd"/>
      <w:r w:rsidRPr="00146738">
        <w:rPr>
          <w:rFonts w:cstheme="minorHAnsi"/>
        </w:rPr>
        <w:t xml:space="preserve"> e </w:t>
      </w:r>
      <w:proofErr w:type="spellStart"/>
      <w:r w:rsidRPr="00146738">
        <w:rPr>
          <w:rFonts w:cstheme="minorHAnsi"/>
        </w:rPr>
        <w:t>tokës</w:t>
      </w:r>
      <w:proofErr w:type="spellEnd"/>
      <w:r w:rsidRPr="00146738">
        <w:rPr>
          <w:rFonts w:cstheme="minorHAnsi"/>
        </w:rPr>
        <w:t xml:space="preserve">, </w:t>
      </w:r>
      <w:proofErr w:type="spellStart"/>
      <w:r w:rsidRPr="00146738">
        <w:rPr>
          <w:rFonts w:cstheme="minorHAnsi"/>
        </w:rPr>
        <w:t>ndërtesave</w:t>
      </w:r>
      <w:proofErr w:type="spellEnd"/>
      <w:r w:rsidRPr="00146738">
        <w:rPr>
          <w:rFonts w:cstheme="minorHAnsi"/>
        </w:rPr>
        <w:t xml:space="preserve"> </w:t>
      </w:r>
      <w:proofErr w:type="spellStart"/>
      <w:r w:rsidRPr="00146738">
        <w:rPr>
          <w:rFonts w:cstheme="minorHAnsi"/>
        </w:rPr>
        <w:t>dhe</w:t>
      </w:r>
      <w:proofErr w:type="spellEnd"/>
      <w:r w:rsidRPr="00146738">
        <w:rPr>
          <w:rFonts w:cstheme="minorHAnsi"/>
        </w:rPr>
        <w:t xml:space="preserve"> </w:t>
      </w:r>
      <w:proofErr w:type="spellStart"/>
      <w:r w:rsidRPr="00146738">
        <w:rPr>
          <w:rFonts w:cstheme="minorHAnsi"/>
        </w:rPr>
        <w:t>automjeteve</w:t>
      </w:r>
      <w:proofErr w:type="spellEnd"/>
      <w:r w:rsidRPr="00146738">
        <w:rPr>
          <w:rFonts w:cstheme="minorHAnsi"/>
        </w:rPr>
        <w:t>;</w:t>
      </w:r>
    </w:p>
    <w:p w:rsidRPr="00146738" w:rsidR="00146738" w:rsidP="00146738" w:rsidRDefault="00146738" w14:paraId="113C4F43" w14:textId="77777777">
      <w:pPr>
        <w:pStyle w:val="ListParagraph"/>
        <w:numPr>
          <w:ilvl w:val="0"/>
          <w:numId w:val="29"/>
        </w:numPr>
        <w:spacing w:after="200" w:line="276" w:lineRule="auto"/>
        <w:jc w:val="both"/>
        <w:rPr>
          <w:rFonts w:cstheme="minorHAnsi"/>
        </w:rPr>
      </w:pPr>
      <w:proofErr w:type="spellStart"/>
      <w:r w:rsidRPr="00146738">
        <w:rPr>
          <w:rFonts w:cstheme="minorHAnsi"/>
        </w:rPr>
        <w:t>Kosto</w:t>
      </w:r>
      <w:proofErr w:type="spellEnd"/>
      <w:r w:rsidRPr="00146738">
        <w:rPr>
          <w:rFonts w:cstheme="minorHAnsi"/>
        </w:rPr>
        <w:t xml:space="preserve"> </w:t>
      </w:r>
      <w:proofErr w:type="spellStart"/>
      <w:r w:rsidRPr="00146738">
        <w:rPr>
          <w:rFonts w:cstheme="minorHAnsi"/>
        </w:rPr>
        <w:t>për</w:t>
      </w:r>
      <w:proofErr w:type="spellEnd"/>
      <w:r w:rsidRPr="00146738">
        <w:rPr>
          <w:rFonts w:cstheme="minorHAnsi"/>
        </w:rPr>
        <w:t xml:space="preserve"> </w:t>
      </w:r>
      <w:proofErr w:type="spellStart"/>
      <w:r w:rsidRPr="00146738">
        <w:rPr>
          <w:rFonts w:cstheme="minorHAnsi"/>
        </w:rPr>
        <w:t>aktivitete</w:t>
      </w:r>
      <w:proofErr w:type="spellEnd"/>
      <w:r w:rsidRPr="00146738">
        <w:rPr>
          <w:rFonts w:cstheme="minorHAnsi"/>
        </w:rPr>
        <w:t xml:space="preserve"> </w:t>
      </w:r>
      <w:proofErr w:type="spellStart"/>
      <w:r w:rsidRPr="00146738">
        <w:rPr>
          <w:rFonts w:cstheme="minorHAnsi"/>
        </w:rPr>
        <w:t>fitimprurëse</w:t>
      </w:r>
      <w:proofErr w:type="spellEnd"/>
      <w:r w:rsidRPr="00146738">
        <w:rPr>
          <w:rFonts w:cstheme="minorHAnsi"/>
        </w:rPr>
        <w:t>;</w:t>
      </w:r>
    </w:p>
    <w:p w:rsidRPr="00146738" w:rsidR="00146738" w:rsidP="00146738" w:rsidRDefault="00146738" w14:paraId="51B985DF" w14:textId="77777777">
      <w:pPr>
        <w:pStyle w:val="ListParagraph"/>
        <w:numPr>
          <w:ilvl w:val="0"/>
          <w:numId w:val="29"/>
        </w:numPr>
        <w:spacing w:after="200" w:line="276" w:lineRule="auto"/>
        <w:jc w:val="both"/>
        <w:rPr>
          <w:rFonts w:cstheme="minorHAnsi"/>
        </w:rPr>
      </w:pPr>
      <w:proofErr w:type="spellStart"/>
      <w:r w:rsidRPr="00146738">
        <w:rPr>
          <w:rFonts w:cstheme="minorHAnsi"/>
        </w:rPr>
        <w:t>Aktivitete</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financuara</w:t>
      </w:r>
      <w:proofErr w:type="spellEnd"/>
      <w:r w:rsidRPr="00146738">
        <w:rPr>
          <w:rFonts w:cstheme="minorHAnsi"/>
        </w:rPr>
        <w:t xml:space="preserve"> </w:t>
      </w:r>
      <w:proofErr w:type="spellStart"/>
      <w:r w:rsidRPr="00146738">
        <w:rPr>
          <w:rFonts w:cstheme="minorHAnsi"/>
        </w:rPr>
        <w:t>përmes</w:t>
      </w:r>
      <w:proofErr w:type="spellEnd"/>
      <w:r w:rsidRPr="00146738">
        <w:rPr>
          <w:rFonts w:cstheme="minorHAnsi"/>
        </w:rPr>
        <w:t xml:space="preserve"> </w:t>
      </w:r>
      <w:proofErr w:type="spellStart"/>
      <w:r w:rsidRPr="00146738">
        <w:rPr>
          <w:rFonts w:cstheme="minorHAnsi"/>
        </w:rPr>
        <w:t>granteve</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tjera</w:t>
      </w:r>
      <w:proofErr w:type="spellEnd"/>
      <w:r w:rsidRPr="00146738">
        <w:rPr>
          <w:rFonts w:cstheme="minorHAnsi"/>
        </w:rPr>
        <w:t>;</w:t>
      </w:r>
    </w:p>
    <w:p w:rsidRPr="00146738" w:rsidR="00146738" w:rsidP="00146738" w:rsidRDefault="00146738" w14:paraId="55518F42" w14:textId="77777777">
      <w:pPr>
        <w:pStyle w:val="ListParagraph"/>
        <w:numPr>
          <w:ilvl w:val="0"/>
          <w:numId w:val="29"/>
        </w:numPr>
        <w:spacing w:after="200" w:line="276" w:lineRule="auto"/>
        <w:jc w:val="both"/>
        <w:rPr>
          <w:rFonts w:cstheme="minorHAnsi"/>
        </w:rPr>
      </w:pPr>
      <w:proofErr w:type="spellStart"/>
      <w:r w:rsidRPr="00146738">
        <w:rPr>
          <w:rFonts w:cstheme="minorHAnsi"/>
        </w:rPr>
        <w:t>Kosto</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bëra</w:t>
      </w:r>
      <w:proofErr w:type="spellEnd"/>
      <w:r w:rsidRPr="00146738">
        <w:rPr>
          <w:rFonts w:cstheme="minorHAnsi"/>
        </w:rPr>
        <w:t xml:space="preserve"> para </w:t>
      </w:r>
      <w:proofErr w:type="spellStart"/>
      <w:r w:rsidRPr="00146738">
        <w:rPr>
          <w:rFonts w:cstheme="minorHAnsi"/>
        </w:rPr>
        <w:t>nënshkrimit</w:t>
      </w:r>
      <w:proofErr w:type="spellEnd"/>
      <w:r w:rsidRPr="00146738">
        <w:rPr>
          <w:rFonts w:cstheme="minorHAnsi"/>
        </w:rPr>
        <w:t xml:space="preserve"> </w:t>
      </w:r>
      <w:proofErr w:type="spellStart"/>
      <w:r w:rsidRPr="00146738">
        <w:rPr>
          <w:rFonts w:cstheme="minorHAnsi"/>
        </w:rPr>
        <w:t>të</w:t>
      </w:r>
      <w:proofErr w:type="spellEnd"/>
      <w:r w:rsidRPr="00146738">
        <w:rPr>
          <w:rFonts w:cstheme="minorHAnsi"/>
        </w:rPr>
        <w:t xml:space="preserve"> </w:t>
      </w:r>
      <w:proofErr w:type="spellStart"/>
      <w:r w:rsidRPr="00146738">
        <w:rPr>
          <w:rFonts w:cstheme="minorHAnsi"/>
        </w:rPr>
        <w:t>kontratës</w:t>
      </w:r>
      <w:proofErr w:type="spellEnd"/>
      <w:r w:rsidRPr="00146738">
        <w:rPr>
          <w:rFonts w:cstheme="minorHAnsi"/>
        </w:rPr>
        <w:t>;</w:t>
      </w:r>
    </w:p>
    <w:p w:rsidRPr="00146738" w:rsidR="00146738" w:rsidP="00146738" w:rsidRDefault="00146738" w14:paraId="34F1A940" w14:textId="77777777">
      <w:pPr>
        <w:pStyle w:val="ListParagraph"/>
        <w:numPr>
          <w:ilvl w:val="0"/>
          <w:numId w:val="29"/>
        </w:numPr>
        <w:spacing w:after="200" w:line="276" w:lineRule="auto"/>
        <w:jc w:val="both"/>
        <w:rPr>
          <w:rFonts w:cstheme="minorHAnsi"/>
        </w:rPr>
      </w:pPr>
      <w:proofErr w:type="spellStart"/>
      <w:r w:rsidRPr="00146738">
        <w:rPr>
          <w:rFonts w:cstheme="minorHAnsi"/>
        </w:rPr>
        <w:lastRenderedPageBreak/>
        <w:t>Kredi</w:t>
      </w:r>
      <w:proofErr w:type="spellEnd"/>
      <w:r w:rsidRPr="00146738">
        <w:rPr>
          <w:rFonts w:cstheme="minorHAnsi"/>
        </w:rPr>
        <w:t xml:space="preserve"> </w:t>
      </w:r>
      <w:proofErr w:type="spellStart"/>
      <w:r w:rsidRPr="00146738">
        <w:rPr>
          <w:rFonts w:cstheme="minorHAnsi"/>
        </w:rPr>
        <w:t>për</w:t>
      </w:r>
      <w:proofErr w:type="spellEnd"/>
      <w:r w:rsidRPr="00146738">
        <w:rPr>
          <w:rFonts w:cstheme="minorHAnsi"/>
        </w:rPr>
        <w:t xml:space="preserve"> </w:t>
      </w:r>
      <w:proofErr w:type="spellStart"/>
      <w:r w:rsidRPr="00146738">
        <w:rPr>
          <w:rFonts w:cstheme="minorHAnsi"/>
        </w:rPr>
        <w:t>palët</w:t>
      </w:r>
      <w:proofErr w:type="spellEnd"/>
      <w:r w:rsidRPr="00146738">
        <w:rPr>
          <w:rFonts w:cstheme="minorHAnsi"/>
        </w:rPr>
        <w:t xml:space="preserve"> e </w:t>
      </w:r>
      <w:proofErr w:type="spellStart"/>
      <w:r w:rsidRPr="00146738">
        <w:rPr>
          <w:rFonts w:cstheme="minorHAnsi"/>
        </w:rPr>
        <w:t>treta</w:t>
      </w:r>
      <w:proofErr w:type="spellEnd"/>
      <w:r w:rsidRPr="00146738">
        <w:rPr>
          <w:rFonts w:cstheme="minorHAnsi"/>
        </w:rPr>
        <w:t>;</w:t>
      </w:r>
    </w:p>
    <w:p w:rsidRPr="00146738" w:rsidR="00146738" w:rsidP="00146738" w:rsidRDefault="00146738" w14:paraId="35F6C0A9" w14:textId="77777777">
      <w:pPr>
        <w:pStyle w:val="ListParagraph"/>
        <w:numPr>
          <w:ilvl w:val="0"/>
          <w:numId w:val="29"/>
        </w:numPr>
        <w:spacing w:after="200" w:line="276" w:lineRule="auto"/>
        <w:jc w:val="both"/>
        <w:rPr>
          <w:rFonts w:cstheme="minorHAnsi"/>
        </w:rPr>
      </w:pPr>
      <w:proofErr w:type="spellStart"/>
      <w:r w:rsidRPr="00146738">
        <w:rPr>
          <w:rFonts w:cstheme="minorHAnsi"/>
        </w:rPr>
        <w:t>Çdo</w:t>
      </w:r>
      <w:proofErr w:type="spellEnd"/>
      <w:r w:rsidRPr="00146738">
        <w:rPr>
          <w:rFonts w:cstheme="minorHAnsi"/>
        </w:rPr>
        <w:t xml:space="preserve"> </w:t>
      </w:r>
      <w:proofErr w:type="spellStart"/>
      <w:r w:rsidRPr="00146738">
        <w:rPr>
          <w:rFonts w:cstheme="minorHAnsi"/>
        </w:rPr>
        <w:t>kosto</w:t>
      </w:r>
      <w:proofErr w:type="spellEnd"/>
      <w:r w:rsidRPr="00146738">
        <w:rPr>
          <w:rFonts w:cstheme="minorHAnsi"/>
        </w:rPr>
        <w:t xml:space="preserve"> </w:t>
      </w:r>
      <w:proofErr w:type="spellStart"/>
      <w:r w:rsidRPr="00146738">
        <w:rPr>
          <w:rFonts w:cstheme="minorHAnsi"/>
        </w:rPr>
        <w:t>tjetër</w:t>
      </w:r>
      <w:proofErr w:type="spellEnd"/>
      <w:r w:rsidRPr="00146738">
        <w:rPr>
          <w:rFonts w:cstheme="minorHAnsi"/>
        </w:rPr>
        <w:t xml:space="preserve"> e </w:t>
      </w:r>
      <w:proofErr w:type="spellStart"/>
      <w:r w:rsidRPr="00146738">
        <w:rPr>
          <w:rFonts w:cstheme="minorHAnsi"/>
        </w:rPr>
        <w:t>papranueshme</w:t>
      </w:r>
      <w:proofErr w:type="spellEnd"/>
      <w:r w:rsidRPr="00146738">
        <w:rPr>
          <w:rFonts w:cstheme="minorHAnsi"/>
        </w:rPr>
        <w:t xml:space="preserve"> e </w:t>
      </w:r>
      <w:proofErr w:type="spellStart"/>
      <w:r w:rsidRPr="00146738">
        <w:rPr>
          <w:rFonts w:cstheme="minorHAnsi"/>
        </w:rPr>
        <w:t>përcaktuar</w:t>
      </w:r>
      <w:proofErr w:type="spellEnd"/>
      <w:r w:rsidRPr="00146738">
        <w:rPr>
          <w:rFonts w:cstheme="minorHAnsi"/>
        </w:rPr>
        <w:t xml:space="preserve"> </w:t>
      </w:r>
      <w:proofErr w:type="spellStart"/>
      <w:r w:rsidRPr="00146738">
        <w:rPr>
          <w:rFonts w:cstheme="minorHAnsi"/>
        </w:rPr>
        <w:t>në</w:t>
      </w:r>
      <w:proofErr w:type="spellEnd"/>
      <w:r w:rsidRPr="00146738">
        <w:rPr>
          <w:rFonts w:cstheme="minorHAnsi"/>
        </w:rPr>
        <w:t xml:space="preserve"> </w:t>
      </w:r>
      <w:proofErr w:type="spellStart"/>
      <w:r w:rsidRPr="00146738">
        <w:rPr>
          <w:rFonts w:cstheme="minorHAnsi"/>
        </w:rPr>
        <w:t>kontratën</w:t>
      </w:r>
      <w:proofErr w:type="spellEnd"/>
      <w:r w:rsidRPr="00146738">
        <w:rPr>
          <w:rFonts w:cstheme="minorHAnsi"/>
        </w:rPr>
        <w:t xml:space="preserve"> e </w:t>
      </w:r>
      <w:proofErr w:type="spellStart"/>
      <w:r w:rsidRPr="00146738">
        <w:rPr>
          <w:rFonts w:cstheme="minorHAnsi"/>
        </w:rPr>
        <w:t>grantit</w:t>
      </w:r>
      <w:proofErr w:type="spellEnd"/>
    </w:p>
    <w:p w:rsidRPr="00742375" w:rsidR="0003594E" w:rsidP="00742375" w:rsidRDefault="0003594E" w14:paraId="39E59B44" w14:textId="77777777">
      <w:pPr>
        <w:spacing w:after="0" w:line="276" w:lineRule="auto"/>
        <w:jc w:val="both"/>
        <w:rPr>
          <w:rFonts w:cstheme="minorHAnsi"/>
          <w:b/>
          <w:iCs/>
          <w:u w:val="single"/>
        </w:rPr>
      </w:pPr>
      <w:proofErr w:type="spellStart"/>
      <w:r w:rsidRPr="00742375">
        <w:rPr>
          <w:rFonts w:cstheme="minorHAnsi"/>
          <w:b/>
          <w:iCs/>
          <w:u w:val="single"/>
        </w:rPr>
        <w:t>Aktivitetet</w:t>
      </w:r>
      <w:proofErr w:type="spellEnd"/>
      <w:r w:rsidRPr="00742375">
        <w:rPr>
          <w:rFonts w:cstheme="minorHAnsi"/>
          <w:b/>
          <w:iCs/>
          <w:u w:val="single"/>
        </w:rPr>
        <w:t xml:space="preserve"> e </w:t>
      </w:r>
      <w:proofErr w:type="spellStart"/>
      <w:r w:rsidRPr="00742375">
        <w:rPr>
          <w:rFonts w:cstheme="minorHAnsi"/>
          <w:b/>
          <w:iCs/>
          <w:u w:val="single"/>
        </w:rPr>
        <w:t>pranueshme</w:t>
      </w:r>
      <w:proofErr w:type="spellEnd"/>
      <w:r w:rsidRPr="00742375">
        <w:rPr>
          <w:rFonts w:cstheme="minorHAnsi"/>
          <w:b/>
          <w:iCs/>
          <w:u w:val="single"/>
        </w:rPr>
        <w:t xml:space="preserve"> </w:t>
      </w:r>
    </w:p>
    <w:p w:rsidR="0003594E" w:rsidP="002100E6" w:rsidRDefault="0003594E" w14:paraId="7BC8FA21" w14:textId="75C7F648">
      <w:pPr>
        <w:spacing w:line="276" w:lineRule="auto"/>
        <w:jc w:val="both"/>
        <w:rPr>
          <w:rStyle w:val="rynqvb"/>
          <w:lang w:val="sq-AL"/>
        </w:rPr>
      </w:pPr>
      <w:r>
        <w:rPr>
          <w:rStyle w:val="rynqvb"/>
          <w:lang w:val="sq-AL"/>
        </w:rPr>
        <w:t xml:space="preserve">Kjo është lista jo shteruese e aktiviteteve që janë të pranueshme për këtë lloj </w:t>
      </w:r>
      <w:r w:rsidR="00146738">
        <w:rPr>
          <w:rStyle w:val="rynqvb"/>
          <w:lang w:val="sq-AL"/>
        </w:rPr>
        <w:t>granti</w:t>
      </w:r>
      <w:r>
        <w:rPr>
          <w:rStyle w:val="rynqvb"/>
          <w:lang w:val="sq-AL"/>
        </w:rPr>
        <w:t xml:space="preserve">: </w:t>
      </w:r>
    </w:p>
    <w:p w:rsidRPr="00742375" w:rsidR="00742375" w:rsidP="00742375" w:rsidRDefault="0003594E" w14:paraId="214917B0" w14:textId="1774B42D">
      <w:pPr>
        <w:pStyle w:val="ListParagraph"/>
        <w:spacing w:after="200" w:line="276" w:lineRule="auto"/>
        <w:rPr>
          <w:rFonts w:cstheme="minorHAnsi"/>
        </w:rPr>
      </w:pPr>
      <w:r w:rsidRPr="00742375">
        <w:rPr>
          <w:rFonts w:cstheme="minorHAnsi"/>
        </w:rPr>
        <w:t xml:space="preserve">- Fushata avokuese duke përfshirë prodhimin e materialeve promovuese dhe ndërgjegjësuese (p.sh. </w:t>
      </w:r>
      <w:proofErr w:type="spellStart"/>
      <w:r w:rsidR="00146738">
        <w:rPr>
          <w:rFonts w:cstheme="minorHAnsi"/>
        </w:rPr>
        <w:t>materiale</w:t>
      </w:r>
      <w:proofErr w:type="spellEnd"/>
      <w:r w:rsidR="00146738">
        <w:rPr>
          <w:rFonts w:cstheme="minorHAnsi"/>
        </w:rPr>
        <w:t xml:space="preserve"> </w:t>
      </w:r>
      <w:proofErr w:type="spellStart"/>
      <w:r w:rsidR="00146738">
        <w:rPr>
          <w:rFonts w:cstheme="minorHAnsi"/>
        </w:rPr>
        <w:t>hulumtuese</w:t>
      </w:r>
      <w:proofErr w:type="spellEnd"/>
      <w:r w:rsidRPr="00742375">
        <w:rPr>
          <w:rFonts w:cstheme="minorHAnsi"/>
        </w:rPr>
        <w:t xml:space="preserve">, video, </w:t>
      </w:r>
      <w:proofErr w:type="spellStart"/>
      <w:r w:rsidRPr="00742375">
        <w:rPr>
          <w:rFonts w:cstheme="minorHAnsi"/>
        </w:rPr>
        <w:t>produkte</w:t>
      </w:r>
      <w:proofErr w:type="spellEnd"/>
      <w:r w:rsidRPr="00742375">
        <w:rPr>
          <w:rFonts w:cstheme="minorHAnsi"/>
        </w:rPr>
        <w:t xml:space="preserve"> </w:t>
      </w:r>
      <w:proofErr w:type="spellStart"/>
      <w:r w:rsidRPr="00742375">
        <w:rPr>
          <w:rFonts w:cstheme="minorHAnsi"/>
        </w:rPr>
        <w:t>mediatike</w:t>
      </w:r>
      <w:proofErr w:type="spellEnd"/>
      <w:r w:rsidRPr="00742375">
        <w:rPr>
          <w:rFonts w:cstheme="minorHAnsi"/>
        </w:rPr>
        <w:t xml:space="preserve">, duke </w:t>
      </w:r>
      <w:proofErr w:type="spellStart"/>
      <w:r w:rsidRPr="00742375">
        <w:rPr>
          <w:rFonts w:cstheme="minorHAnsi"/>
        </w:rPr>
        <w:t>përjashtuar</w:t>
      </w:r>
      <w:proofErr w:type="spellEnd"/>
      <w:r w:rsidRPr="00742375">
        <w:rPr>
          <w:rFonts w:cstheme="minorHAnsi"/>
        </w:rPr>
        <w:t xml:space="preserve"> </w:t>
      </w:r>
      <w:proofErr w:type="spellStart"/>
      <w:r w:rsidRPr="00742375">
        <w:rPr>
          <w:rFonts w:cstheme="minorHAnsi"/>
        </w:rPr>
        <w:t>material</w:t>
      </w:r>
      <w:r w:rsidR="00146738">
        <w:rPr>
          <w:rFonts w:cstheme="minorHAnsi"/>
        </w:rPr>
        <w:t>e</w:t>
      </w:r>
      <w:proofErr w:type="spellEnd"/>
      <w:r w:rsidRPr="00742375">
        <w:rPr>
          <w:rFonts w:cstheme="minorHAnsi"/>
        </w:rPr>
        <w:t xml:space="preserve"> </w:t>
      </w:r>
      <w:proofErr w:type="spellStart"/>
      <w:r w:rsidRPr="00742375">
        <w:rPr>
          <w:rFonts w:cstheme="minorHAnsi"/>
        </w:rPr>
        <w:t>promovues</w:t>
      </w:r>
      <w:r w:rsidR="00146738">
        <w:rPr>
          <w:rFonts w:cstheme="minorHAnsi"/>
        </w:rPr>
        <w:t>e</w:t>
      </w:r>
      <w:proofErr w:type="spellEnd"/>
      <w:r w:rsidRPr="00742375">
        <w:rPr>
          <w:rFonts w:cstheme="minorHAnsi"/>
        </w:rPr>
        <w:t xml:space="preserve"> </w:t>
      </w:r>
      <w:proofErr w:type="spellStart"/>
      <w:r w:rsidRPr="00742375">
        <w:rPr>
          <w:rFonts w:cstheme="minorHAnsi"/>
        </w:rPr>
        <w:t>të</w:t>
      </w:r>
      <w:proofErr w:type="spellEnd"/>
      <w:r w:rsidRPr="00742375">
        <w:rPr>
          <w:rFonts w:cstheme="minorHAnsi"/>
        </w:rPr>
        <w:t xml:space="preserve"> </w:t>
      </w:r>
      <w:proofErr w:type="spellStart"/>
      <w:r w:rsidRPr="00742375">
        <w:rPr>
          <w:rFonts w:cstheme="minorHAnsi"/>
        </w:rPr>
        <w:t>printuar</w:t>
      </w:r>
      <w:r w:rsidR="00146738">
        <w:rPr>
          <w:rFonts w:cstheme="minorHAnsi"/>
        </w:rPr>
        <w:t>a</w:t>
      </w:r>
      <w:proofErr w:type="spellEnd"/>
      <w:r w:rsidRPr="00742375">
        <w:rPr>
          <w:rFonts w:cstheme="minorHAnsi"/>
        </w:rPr>
        <w:t xml:space="preserve">). </w:t>
      </w:r>
    </w:p>
    <w:p w:rsidRPr="0003594E" w:rsidR="00DA5EC8" w:rsidP="00742375" w:rsidRDefault="0003594E" w14:paraId="5E466090" w14:textId="44E5B6F6">
      <w:pPr>
        <w:pStyle w:val="ListParagraph"/>
        <w:spacing w:after="200" w:line="276" w:lineRule="auto"/>
        <w:rPr>
          <w:rFonts w:cstheme="minorHAnsi"/>
        </w:rPr>
      </w:pPr>
      <w:r w:rsidRPr="00742375">
        <w:rPr>
          <w:rFonts w:cstheme="minorHAnsi"/>
        </w:rPr>
        <w:t xml:space="preserve">- </w:t>
      </w:r>
      <w:proofErr w:type="spellStart"/>
      <w:r w:rsidR="00146738">
        <w:rPr>
          <w:rFonts w:cstheme="minorHAnsi"/>
        </w:rPr>
        <w:t>Krijimi</w:t>
      </w:r>
      <w:proofErr w:type="spellEnd"/>
      <w:r w:rsidR="00146738">
        <w:rPr>
          <w:rFonts w:cstheme="minorHAnsi"/>
        </w:rPr>
        <w:t xml:space="preserve"> </w:t>
      </w:r>
      <w:proofErr w:type="spellStart"/>
      <w:r w:rsidR="00146738">
        <w:rPr>
          <w:rFonts w:cstheme="minorHAnsi"/>
        </w:rPr>
        <w:t>i</w:t>
      </w:r>
      <w:proofErr w:type="spellEnd"/>
      <w:r w:rsidR="00146738">
        <w:rPr>
          <w:rFonts w:cstheme="minorHAnsi"/>
        </w:rPr>
        <w:t xml:space="preserve"> </w:t>
      </w:r>
      <w:proofErr w:type="spellStart"/>
      <w:r w:rsidRPr="00742375">
        <w:rPr>
          <w:rFonts w:cstheme="minorHAnsi"/>
        </w:rPr>
        <w:t>Grupe</w:t>
      </w:r>
      <w:r w:rsidR="00146738">
        <w:rPr>
          <w:rFonts w:cstheme="minorHAnsi"/>
        </w:rPr>
        <w:t>ve</w:t>
      </w:r>
      <w:proofErr w:type="spellEnd"/>
      <w:r w:rsidRPr="00742375">
        <w:rPr>
          <w:rFonts w:cstheme="minorHAnsi"/>
        </w:rPr>
        <w:t xml:space="preserve"> </w:t>
      </w:r>
      <w:proofErr w:type="spellStart"/>
      <w:r w:rsidR="00146738">
        <w:rPr>
          <w:rFonts w:cstheme="minorHAnsi"/>
        </w:rPr>
        <w:t>të</w:t>
      </w:r>
      <w:proofErr w:type="spellEnd"/>
      <w:r w:rsidRPr="00742375">
        <w:rPr>
          <w:rFonts w:cstheme="minorHAnsi"/>
        </w:rPr>
        <w:t xml:space="preserve"> </w:t>
      </w:r>
      <w:proofErr w:type="spellStart"/>
      <w:r w:rsidRPr="00742375">
        <w:rPr>
          <w:rFonts w:cstheme="minorHAnsi"/>
        </w:rPr>
        <w:t>punës</w:t>
      </w:r>
      <w:proofErr w:type="spellEnd"/>
      <w:r w:rsidRPr="00742375">
        <w:rPr>
          <w:rFonts w:cstheme="minorHAnsi"/>
        </w:rPr>
        <w:t xml:space="preserve"> </w:t>
      </w:r>
      <w:proofErr w:type="spellStart"/>
      <w:r w:rsidRPr="00742375">
        <w:rPr>
          <w:rFonts w:cstheme="minorHAnsi"/>
        </w:rPr>
        <w:t>për</w:t>
      </w:r>
      <w:proofErr w:type="spellEnd"/>
      <w:r w:rsidRPr="00742375">
        <w:rPr>
          <w:rFonts w:cstheme="minorHAnsi"/>
        </w:rPr>
        <w:t xml:space="preserve"> </w:t>
      </w:r>
      <w:proofErr w:type="spellStart"/>
      <w:r w:rsidRPr="00742375">
        <w:rPr>
          <w:rFonts w:cstheme="minorHAnsi"/>
        </w:rPr>
        <w:t>zhvillimin</w:t>
      </w:r>
      <w:proofErr w:type="spellEnd"/>
      <w:r w:rsidRPr="00742375">
        <w:rPr>
          <w:rFonts w:cstheme="minorHAnsi"/>
        </w:rPr>
        <w:t xml:space="preserve"> e ligjeve apo </w:t>
      </w:r>
      <w:proofErr w:type="spellStart"/>
      <w:r w:rsidRPr="00742375">
        <w:rPr>
          <w:rFonts w:cstheme="minorHAnsi"/>
        </w:rPr>
        <w:t>strategjive</w:t>
      </w:r>
      <w:proofErr w:type="spellEnd"/>
      <w:r w:rsidRPr="00742375">
        <w:rPr>
          <w:rFonts w:cstheme="minorHAnsi"/>
        </w:rPr>
        <w:t xml:space="preserve"> </w:t>
      </w:r>
      <w:proofErr w:type="spellStart"/>
      <w:r w:rsidRPr="00742375">
        <w:rPr>
          <w:rFonts w:cstheme="minorHAnsi"/>
        </w:rPr>
        <w:t>të</w:t>
      </w:r>
      <w:proofErr w:type="spellEnd"/>
      <w:r w:rsidRPr="00742375">
        <w:rPr>
          <w:rFonts w:cstheme="minorHAnsi"/>
        </w:rPr>
        <w:t xml:space="preserve"> </w:t>
      </w:r>
      <w:proofErr w:type="spellStart"/>
      <w:r w:rsidRPr="00742375">
        <w:rPr>
          <w:rFonts w:cstheme="minorHAnsi"/>
        </w:rPr>
        <w:t>reja</w:t>
      </w:r>
      <w:proofErr w:type="spellEnd"/>
      <w:r w:rsidRPr="00742375">
        <w:rPr>
          <w:rFonts w:cstheme="minorHAnsi"/>
        </w:rPr>
        <w:t xml:space="preserve">, </w:t>
      </w:r>
      <w:proofErr w:type="spellStart"/>
      <w:r w:rsidRPr="00742375">
        <w:rPr>
          <w:rFonts w:cstheme="minorHAnsi"/>
        </w:rPr>
        <w:t>angazhimin</w:t>
      </w:r>
      <w:proofErr w:type="spellEnd"/>
      <w:r w:rsidRPr="00742375">
        <w:rPr>
          <w:rFonts w:cstheme="minorHAnsi"/>
        </w:rPr>
        <w:t xml:space="preserve"> e </w:t>
      </w:r>
      <w:proofErr w:type="spellStart"/>
      <w:r w:rsidRPr="00742375">
        <w:rPr>
          <w:rFonts w:cstheme="minorHAnsi"/>
        </w:rPr>
        <w:t>ekspertëve</w:t>
      </w:r>
      <w:proofErr w:type="spellEnd"/>
      <w:r w:rsidR="00146738">
        <w:rPr>
          <w:rFonts w:cstheme="minorHAnsi"/>
        </w:rPr>
        <w:t xml:space="preserve">, </w:t>
      </w:r>
      <w:proofErr w:type="spellStart"/>
      <w:proofErr w:type="gramStart"/>
      <w:r w:rsidR="00146738">
        <w:rPr>
          <w:rFonts w:cstheme="minorHAnsi"/>
        </w:rPr>
        <w:t>etj</w:t>
      </w:r>
      <w:proofErr w:type="spellEnd"/>
      <w:r w:rsidR="00146738">
        <w:rPr>
          <w:rFonts w:cstheme="minorHAnsi"/>
        </w:rPr>
        <w:t>.</w:t>
      </w:r>
      <w:r w:rsidRPr="00742375">
        <w:rPr>
          <w:rFonts w:cstheme="minorHAnsi"/>
        </w:rPr>
        <w:t>.</w:t>
      </w:r>
      <w:proofErr w:type="gramEnd"/>
    </w:p>
    <w:p w:rsidRPr="0003594E" w:rsidR="004707E8" w:rsidP="002100E6" w:rsidRDefault="00E778E8" w14:paraId="4DE96C86" w14:textId="2A3E488D">
      <w:pPr>
        <w:spacing w:line="276" w:lineRule="auto"/>
        <w:jc w:val="both"/>
        <w:rPr>
          <w:rFonts w:cstheme="minorHAnsi"/>
          <w:b/>
          <w:u w:val="single"/>
        </w:rPr>
      </w:pPr>
      <w:proofErr w:type="spellStart"/>
      <w:r>
        <w:rPr>
          <w:rFonts w:cstheme="minorHAnsi"/>
          <w:b/>
          <w:bCs/>
          <w:u w:val="single"/>
        </w:rPr>
        <w:t>Kriteret</w:t>
      </w:r>
      <w:proofErr w:type="spellEnd"/>
      <w:r>
        <w:rPr>
          <w:rFonts w:cstheme="minorHAnsi"/>
          <w:b/>
          <w:bCs/>
          <w:u w:val="single"/>
        </w:rPr>
        <w:t xml:space="preserve"> e </w:t>
      </w:r>
      <w:proofErr w:type="spellStart"/>
      <w:r>
        <w:rPr>
          <w:rFonts w:cstheme="minorHAnsi"/>
          <w:b/>
          <w:bCs/>
          <w:u w:val="single"/>
        </w:rPr>
        <w:t>aplikuesit</w:t>
      </w:r>
      <w:proofErr w:type="spellEnd"/>
      <w:r>
        <w:rPr>
          <w:rFonts w:cstheme="minorHAnsi"/>
          <w:b/>
          <w:bCs/>
          <w:u w:val="single"/>
        </w:rPr>
        <w:t>:</w:t>
      </w:r>
    </w:p>
    <w:p w:rsidRPr="0003594E" w:rsidR="00430F8C" w:rsidP="002100E6" w:rsidRDefault="00E778E8" w14:paraId="3AEBBA3E" w14:textId="3A482F8A">
      <w:pPr>
        <w:spacing w:line="276" w:lineRule="auto"/>
        <w:jc w:val="both"/>
        <w:rPr>
          <w:rFonts w:cstheme="minorHAnsi"/>
          <w:b/>
          <w:bCs/>
        </w:rPr>
      </w:pPr>
      <w:proofErr w:type="spellStart"/>
      <w:r>
        <w:rPr>
          <w:rFonts w:cstheme="minorHAnsi"/>
          <w:b/>
          <w:bCs/>
        </w:rPr>
        <w:t>Aplikuesit</w:t>
      </w:r>
      <w:proofErr w:type="spellEnd"/>
      <w:r>
        <w:rPr>
          <w:rFonts w:cstheme="minorHAnsi"/>
          <w:b/>
          <w:bCs/>
        </w:rPr>
        <w:t xml:space="preserve"> </w:t>
      </w:r>
      <w:proofErr w:type="spellStart"/>
      <w:r>
        <w:rPr>
          <w:rFonts w:cstheme="minorHAnsi"/>
          <w:b/>
          <w:bCs/>
        </w:rPr>
        <w:t>duhet</w:t>
      </w:r>
      <w:proofErr w:type="spellEnd"/>
      <w:r>
        <w:rPr>
          <w:rFonts w:cstheme="minorHAnsi"/>
          <w:b/>
          <w:bCs/>
        </w:rPr>
        <w:t xml:space="preserve"> </w:t>
      </w:r>
      <w:proofErr w:type="spellStart"/>
      <w:r>
        <w:rPr>
          <w:rFonts w:cstheme="minorHAnsi"/>
          <w:b/>
          <w:bCs/>
        </w:rPr>
        <w:t>të</w:t>
      </w:r>
      <w:proofErr w:type="spellEnd"/>
      <w:r>
        <w:rPr>
          <w:rFonts w:cstheme="minorHAnsi"/>
          <w:b/>
          <w:bCs/>
        </w:rPr>
        <w:t xml:space="preserve"> </w:t>
      </w:r>
      <w:proofErr w:type="spellStart"/>
      <w:r>
        <w:rPr>
          <w:rFonts w:cstheme="minorHAnsi"/>
          <w:b/>
          <w:bCs/>
        </w:rPr>
        <w:t>regjistrohen</w:t>
      </w:r>
      <w:proofErr w:type="spellEnd"/>
      <w:r>
        <w:rPr>
          <w:rFonts w:cstheme="minorHAnsi"/>
          <w:b/>
          <w:bCs/>
        </w:rPr>
        <w:t xml:space="preserve"> </w:t>
      </w:r>
      <w:proofErr w:type="spellStart"/>
      <w:r>
        <w:rPr>
          <w:rFonts w:cstheme="minorHAnsi"/>
          <w:b/>
          <w:bCs/>
        </w:rPr>
        <w:t>në</w:t>
      </w:r>
      <w:proofErr w:type="spellEnd"/>
      <w:r>
        <w:rPr>
          <w:rFonts w:cstheme="minorHAnsi"/>
          <w:b/>
          <w:bCs/>
        </w:rPr>
        <w:t xml:space="preserve"> </w:t>
      </w:r>
      <w:proofErr w:type="spellStart"/>
      <w:r>
        <w:rPr>
          <w:rFonts w:cstheme="minorHAnsi"/>
          <w:b/>
          <w:bCs/>
        </w:rPr>
        <w:t>Platformen</w:t>
      </w:r>
      <w:proofErr w:type="spellEnd"/>
      <w:r>
        <w:rPr>
          <w:rFonts w:cstheme="minorHAnsi"/>
          <w:b/>
          <w:bCs/>
        </w:rPr>
        <w:t xml:space="preserve"> e </w:t>
      </w:r>
      <w:proofErr w:type="spellStart"/>
      <w:r>
        <w:rPr>
          <w:rFonts w:cstheme="minorHAnsi"/>
          <w:b/>
          <w:bCs/>
        </w:rPr>
        <w:t>Menaxhimit</w:t>
      </w:r>
      <w:proofErr w:type="spellEnd"/>
      <w:r>
        <w:rPr>
          <w:rFonts w:cstheme="minorHAnsi"/>
          <w:b/>
          <w:bCs/>
        </w:rPr>
        <w:t xml:space="preserve"> </w:t>
      </w:r>
      <w:proofErr w:type="spellStart"/>
      <w:r>
        <w:rPr>
          <w:rFonts w:cstheme="minorHAnsi"/>
          <w:b/>
          <w:bCs/>
        </w:rPr>
        <w:t>të</w:t>
      </w:r>
      <w:proofErr w:type="spellEnd"/>
      <w:r>
        <w:rPr>
          <w:rFonts w:cstheme="minorHAnsi"/>
          <w:b/>
          <w:bCs/>
        </w:rPr>
        <w:t xml:space="preserve"> </w:t>
      </w:r>
      <w:proofErr w:type="spellStart"/>
      <w:r>
        <w:rPr>
          <w:rFonts w:cstheme="minorHAnsi"/>
          <w:b/>
          <w:bCs/>
        </w:rPr>
        <w:t>Granteve</w:t>
      </w:r>
      <w:proofErr w:type="spellEnd"/>
      <w:r>
        <w:rPr>
          <w:rFonts w:cstheme="minorHAnsi"/>
          <w:b/>
          <w:bCs/>
        </w:rPr>
        <w:t xml:space="preserve"> </w:t>
      </w:r>
      <w:proofErr w:type="spellStart"/>
      <w:r>
        <w:rPr>
          <w:rFonts w:cstheme="minorHAnsi"/>
          <w:b/>
          <w:bCs/>
        </w:rPr>
        <w:t>të</w:t>
      </w:r>
      <w:proofErr w:type="spellEnd"/>
      <w:r>
        <w:rPr>
          <w:rFonts w:cstheme="minorHAnsi"/>
          <w:b/>
          <w:bCs/>
        </w:rPr>
        <w:t xml:space="preserve"> </w:t>
      </w:r>
      <w:proofErr w:type="spellStart"/>
      <w:r>
        <w:rPr>
          <w:rFonts w:cstheme="minorHAnsi"/>
          <w:b/>
          <w:bCs/>
        </w:rPr>
        <w:t>projektit</w:t>
      </w:r>
      <w:proofErr w:type="spellEnd"/>
      <w:r>
        <w:rPr>
          <w:rFonts w:cstheme="minorHAnsi"/>
          <w:b/>
          <w:bCs/>
        </w:rPr>
        <w:t xml:space="preserve"> SMART Balkans</w:t>
      </w:r>
      <w:r w:rsidRPr="0003594E" w:rsidR="00430F8C">
        <w:rPr>
          <w:rFonts w:cstheme="minorHAnsi"/>
          <w:b/>
          <w:bCs/>
        </w:rPr>
        <w:t>–</w:t>
      </w:r>
      <w:r w:rsidRPr="0003594E" w:rsidR="00EC2350">
        <w:rPr>
          <w:rFonts w:cstheme="minorHAnsi"/>
          <w:b/>
          <w:bCs/>
        </w:rPr>
        <w:t xml:space="preserve"> </w:t>
      </w:r>
      <w:hyperlink w:history="1" r:id="rId11">
        <w:r w:rsidRPr="0003594E" w:rsidR="00430F8C">
          <w:rPr>
            <w:rStyle w:val="Hyperlink"/>
            <w:rFonts w:cstheme="minorHAnsi"/>
            <w:b/>
            <w:bCs/>
          </w:rPr>
          <w:t>https://gmp.smartbalkansproject.org/</w:t>
        </w:r>
      </w:hyperlink>
    </w:p>
    <w:p w:rsidRPr="0003594E" w:rsidR="009D3BDC" w:rsidP="002100E6" w:rsidRDefault="00E778E8" w14:paraId="0583B5F4" w14:textId="3BA8C9D1">
      <w:pPr>
        <w:ind w:left="426" w:hanging="426"/>
        <w:jc w:val="both"/>
        <w:rPr>
          <w:rFonts w:cstheme="minorHAnsi"/>
        </w:rPr>
      </w:pPr>
      <w:proofErr w:type="spellStart"/>
      <w:r>
        <w:rPr>
          <w:rFonts w:cstheme="minorHAnsi"/>
        </w:rPr>
        <w:t>Në</w:t>
      </w:r>
      <w:proofErr w:type="spellEnd"/>
      <w:r>
        <w:rPr>
          <w:rFonts w:cstheme="minorHAnsi"/>
        </w:rPr>
        <w:t xml:space="preserve"> </w:t>
      </w:r>
      <w:proofErr w:type="spellStart"/>
      <w:r>
        <w:rPr>
          <w:rFonts w:cstheme="minorHAnsi"/>
        </w:rPr>
        <w:t>mënyrë</w:t>
      </w:r>
      <w:proofErr w:type="spellEnd"/>
      <w:r>
        <w:rPr>
          <w:rFonts w:cstheme="minorHAnsi"/>
        </w:rPr>
        <w:t xml:space="preserve"> </w:t>
      </w:r>
      <w:proofErr w:type="spellStart"/>
      <w:r>
        <w:rPr>
          <w:rFonts w:cstheme="minorHAnsi"/>
        </w:rPr>
        <w:t>që</w:t>
      </w:r>
      <w:proofErr w:type="spellEnd"/>
      <w:r>
        <w:rPr>
          <w:rFonts w:cstheme="minorHAnsi"/>
        </w:rPr>
        <w:t xml:space="preserve"> </w:t>
      </w:r>
      <w:proofErr w:type="spellStart"/>
      <w:r>
        <w:rPr>
          <w:rFonts w:cstheme="minorHAnsi"/>
        </w:rPr>
        <w:t>të</w:t>
      </w:r>
      <w:proofErr w:type="spellEnd"/>
      <w:r>
        <w:rPr>
          <w:rFonts w:cstheme="minorHAnsi"/>
        </w:rPr>
        <w:t xml:space="preserve"> </w:t>
      </w:r>
      <w:proofErr w:type="spellStart"/>
      <w:r>
        <w:rPr>
          <w:rFonts w:cstheme="minorHAnsi"/>
        </w:rPr>
        <w:t>përmbushë</w:t>
      </w:r>
      <w:proofErr w:type="spellEnd"/>
      <w:r>
        <w:rPr>
          <w:rFonts w:cstheme="minorHAnsi"/>
        </w:rPr>
        <w:t xml:space="preserve"> </w:t>
      </w:r>
      <w:proofErr w:type="spellStart"/>
      <w:r>
        <w:rPr>
          <w:rFonts w:cstheme="minorHAnsi"/>
        </w:rPr>
        <w:t>kriteret</w:t>
      </w:r>
      <w:proofErr w:type="spellEnd"/>
      <w:r>
        <w:rPr>
          <w:rFonts w:cstheme="minorHAnsi"/>
        </w:rPr>
        <w:t xml:space="preserve"> </w:t>
      </w:r>
      <w:proofErr w:type="spellStart"/>
      <w:r>
        <w:rPr>
          <w:rFonts w:cstheme="minorHAnsi"/>
        </w:rPr>
        <w:t>për</w:t>
      </w:r>
      <w:proofErr w:type="spellEnd"/>
      <w:r>
        <w:rPr>
          <w:rFonts w:cstheme="minorHAnsi"/>
        </w:rPr>
        <w:t xml:space="preserve"> </w:t>
      </w:r>
      <w:proofErr w:type="spellStart"/>
      <w:r>
        <w:rPr>
          <w:rFonts w:cstheme="minorHAnsi"/>
        </w:rPr>
        <w:t>të</w:t>
      </w:r>
      <w:proofErr w:type="spellEnd"/>
      <w:r>
        <w:rPr>
          <w:rFonts w:cstheme="minorHAnsi"/>
        </w:rPr>
        <w:t xml:space="preserve"> </w:t>
      </w:r>
      <w:proofErr w:type="spellStart"/>
      <w:r>
        <w:rPr>
          <w:rFonts w:cstheme="minorHAnsi"/>
        </w:rPr>
        <w:t>aplikuar</w:t>
      </w:r>
      <w:proofErr w:type="spellEnd"/>
      <w:r>
        <w:rPr>
          <w:rFonts w:cstheme="minorHAnsi"/>
        </w:rPr>
        <w:t xml:space="preserve">, </w:t>
      </w:r>
      <w:proofErr w:type="spellStart"/>
      <w:r>
        <w:rPr>
          <w:rFonts w:cstheme="minorHAnsi"/>
        </w:rPr>
        <w:t>aplikanti</w:t>
      </w:r>
      <w:proofErr w:type="spellEnd"/>
      <w:r>
        <w:rPr>
          <w:rFonts w:cstheme="minorHAnsi"/>
        </w:rPr>
        <w:t xml:space="preserve"> </w:t>
      </w:r>
      <w:proofErr w:type="spellStart"/>
      <w:r>
        <w:rPr>
          <w:rFonts w:cstheme="minorHAnsi"/>
        </w:rPr>
        <w:t>kryesor</w:t>
      </w:r>
      <w:proofErr w:type="spellEnd"/>
      <w:r>
        <w:rPr>
          <w:rFonts w:cstheme="minorHAnsi"/>
        </w:rPr>
        <w:t xml:space="preserve"> </w:t>
      </w:r>
      <w:proofErr w:type="spellStart"/>
      <w:r>
        <w:rPr>
          <w:rFonts w:cstheme="minorHAnsi"/>
        </w:rPr>
        <w:t>duhet</w:t>
      </w:r>
      <w:proofErr w:type="spellEnd"/>
      <w:r w:rsidRPr="0003594E" w:rsidR="009D3BDC">
        <w:rPr>
          <w:rFonts w:cstheme="minorHAnsi"/>
        </w:rPr>
        <w:t>:</w:t>
      </w:r>
    </w:p>
    <w:p w:rsidRPr="0003594E" w:rsidR="009D3BDC" w:rsidP="002100E6" w:rsidRDefault="00E778E8" w14:paraId="28E7FAEE" w14:textId="305215B8">
      <w:pPr>
        <w:numPr>
          <w:ilvl w:val="0"/>
          <w:numId w:val="41"/>
        </w:numPr>
        <w:spacing w:after="200" w:line="240" w:lineRule="auto"/>
        <w:jc w:val="both"/>
        <w:rPr>
          <w:rFonts w:cstheme="minorHAnsi"/>
        </w:rPr>
      </w:pPr>
      <w:proofErr w:type="spellStart"/>
      <w:r>
        <w:rPr>
          <w:rFonts w:cstheme="minorHAnsi"/>
        </w:rPr>
        <w:t>Të</w:t>
      </w:r>
      <w:proofErr w:type="spellEnd"/>
      <w:r>
        <w:rPr>
          <w:rFonts w:cstheme="minorHAnsi"/>
        </w:rPr>
        <w:t xml:space="preserve"> </w:t>
      </w:r>
      <w:proofErr w:type="spellStart"/>
      <w:r>
        <w:rPr>
          <w:rFonts w:cstheme="minorHAnsi"/>
        </w:rPr>
        <w:t>jetë</w:t>
      </w:r>
      <w:proofErr w:type="spellEnd"/>
      <w:r>
        <w:rPr>
          <w:rFonts w:cstheme="minorHAnsi"/>
        </w:rPr>
        <w:t xml:space="preserve"> person </w:t>
      </w:r>
      <w:proofErr w:type="spellStart"/>
      <w:r>
        <w:rPr>
          <w:rFonts w:cstheme="minorHAnsi"/>
        </w:rPr>
        <w:t>juridik</w:t>
      </w:r>
      <w:proofErr w:type="spellEnd"/>
      <w:r>
        <w:rPr>
          <w:rFonts w:cstheme="minorHAnsi"/>
        </w:rPr>
        <w:t xml:space="preserve"> </w:t>
      </w:r>
      <w:proofErr w:type="spellStart"/>
      <w:r>
        <w:rPr>
          <w:rFonts w:cstheme="minorHAnsi"/>
        </w:rPr>
        <w:t>dhe</w:t>
      </w:r>
      <w:proofErr w:type="spellEnd"/>
      <w:r>
        <w:rPr>
          <w:rFonts w:cstheme="minorHAnsi"/>
        </w:rPr>
        <w:t xml:space="preserve"> </w:t>
      </w:r>
      <w:r w:rsidRPr="0003594E" w:rsidR="009D3BDC">
        <w:rPr>
          <w:rFonts w:cstheme="minorHAnsi"/>
        </w:rPr>
        <w:t xml:space="preserve"> </w:t>
      </w:r>
    </w:p>
    <w:p w:rsidRPr="0003594E" w:rsidR="009D3BDC" w:rsidP="002100E6" w:rsidRDefault="00E778E8" w14:paraId="66923328" w14:textId="13469088">
      <w:pPr>
        <w:numPr>
          <w:ilvl w:val="0"/>
          <w:numId w:val="41"/>
        </w:numPr>
        <w:spacing w:after="200" w:line="240" w:lineRule="auto"/>
        <w:jc w:val="both"/>
        <w:rPr>
          <w:rFonts w:cstheme="minorHAnsi"/>
        </w:rPr>
      </w:pPr>
      <w:proofErr w:type="spellStart"/>
      <w:r>
        <w:rPr>
          <w:rFonts w:cstheme="minorHAnsi"/>
        </w:rPr>
        <w:t>të</w:t>
      </w:r>
      <w:proofErr w:type="spellEnd"/>
      <w:r>
        <w:rPr>
          <w:rFonts w:cstheme="minorHAnsi"/>
        </w:rPr>
        <w:t xml:space="preserve"> </w:t>
      </w:r>
      <w:proofErr w:type="spellStart"/>
      <w:r>
        <w:rPr>
          <w:rFonts w:cstheme="minorHAnsi"/>
        </w:rPr>
        <w:t>jetë</w:t>
      </w:r>
      <w:proofErr w:type="spellEnd"/>
      <w:r>
        <w:rPr>
          <w:rFonts w:cstheme="minorHAnsi"/>
        </w:rPr>
        <w:t xml:space="preserve"> jo-</w:t>
      </w:r>
      <w:proofErr w:type="spellStart"/>
      <w:r>
        <w:rPr>
          <w:rFonts w:cstheme="minorHAnsi"/>
        </w:rPr>
        <w:t>fitimprurës</w:t>
      </w:r>
      <w:proofErr w:type="spellEnd"/>
      <w:r>
        <w:rPr>
          <w:rFonts w:cstheme="minorHAnsi"/>
        </w:rPr>
        <w:t xml:space="preserve"> </w:t>
      </w:r>
      <w:proofErr w:type="spellStart"/>
      <w:r>
        <w:rPr>
          <w:rFonts w:cstheme="minorHAnsi"/>
        </w:rPr>
        <w:t>dhe</w:t>
      </w:r>
      <w:proofErr w:type="spellEnd"/>
    </w:p>
    <w:p w:rsidRPr="00E778E8" w:rsidR="00E778E8" w:rsidP="002100E6" w:rsidRDefault="00E778E8" w14:paraId="5FB03B01" w14:textId="77777777">
      <w:pPr>
        <w:pStyle w:val="ListBullet"/>
        <w:numPr>
          <w:ilvl w:val="0"/>
          <w:numId w:val="41"/>
        </w:numPr>
        <w:spacing w:before="120" w:after="0"/>
        <w:rPr>
          <w:rFonts w:asciiTheme="minorHAnsi" w:hAnsiTheme="minorHAnsi" w:eastAsiaTheme="minorHAnsi" w:cstheme="minorHAnsi"/>
          <w:szCs w:val="22"/>
          <w:lang w:val="en-US" w:eastAsia="en-US"/>
        </w:rPr>
      </w:pPr>
      <w:r w:rsidRPr="00E778E8">
        <w:rPr>
          <w:rFonts w:asciiTheme="minorHAnsi" w:hAnsiTheme="minorHAnsi" w:eastAsiaTheme="minorHAnsi" w:cstheme="minorHAnsi"/>
          <w:szCs w:val="22"/>
          <w:lang w:val="en-US" w:eastAsia="en-US"/>
        </w:rPr>
        <w:t xml:space="preserve">të jetë një organizatë e shoqërisë civile (OSHC), që punon në një ose më shumë fusha tematike të rëndësishme për këtë Thirrje për Aplikime, duke përjashtuar organizatat politike, fetare dhe fetare, si dhe degët lokale të organizatave ndërkombëtare dhe </w:t>
      </w:r>
    </w:p>
    <w:p w:rsidRPr="0003594E" w:rsidR="009D3BDC" w:rsidP="002100E6" w:rsidRDefault="00E778E8" w14:paraId="45E4299C" w14:textId="2148FAA2">
      <w:pPr>
        <w:pStyle w:val="ListBullet"/>
        <w:numPr>
          <w:ilvl w:val="0"/>
          <w:numId w:val="41"/>
        </w:numPr>
        <w:spacing w:before="120" w:after="0"/>
        <w:rPr>
          <w:rFonts w:asciiTheme="minorHAnsi" w:hAnsiTheme="minorHAnsi" w:eastAsiaTheme="minorHAnsi" w:cstheme="minorHAnsi"/>
          <w:szCs w:val="22"/>
          <w:lang w:val="en-US" w:eastAsia="en-US"/>
        </w:rPr>
      </w:pPr>
      <w:proofErr w:type="spellStart"/>
      <w:r>
        <w:rPr>
          <w:rFonts w:asciiTheme="minorHAnsi" w:hAnsiTheme="minorHAnsi" w:eastAsiaTheme="minorHAnsi" w:cstheme="minorHAnsi"/>
          <w:szCs w:val="22"/>
          <w:lang w:val="en-US" w:eastAsia="en-US"/>
        </w:rPr>
        <w:t>të</w:t>
      </w:r>
      <w:proofErr w:type="spellEnd"/>
      <w:r>
        <w:rPr>
          <w:rFonts w:asciiTheme="minorHAnsi" w:hAnsiTheme="minorHAnsi" w:eastAsiaTheme="minorHAnsi" w:cstheme="minorHAnsi"/>
          <w:szCs w:val="22"/>
          <w:lang w:val="en-US" w:eastAsia="en-US"/>
        </w:rPr>
        <w:t xml:space="preserve"> </w:t>
      </w:r>
      <w:proofErr w:type="spellStart"/>
      <w:r>
        <w:rPr>
          <w:rFonts w:asciiTheme="minorHAnsi" w:hAnsiTheme="minorHAnsi" w:eastAsiaTheme="minorHAnsi" w:cstheme="minorHAnsi"/>
          <w:szCs w:val="22"/>
          <w:lang w:val="en-US" w:eastAsia="en-US"/>
        </w:rPr>
        <w:t>jetë</w:t>
      </w:r>
      <w:proofErr w:type="spellEnd"/>
      <w:r>
        <w:rPr>
          <w:rFonts w:asciiTheme="minorHAnsi" w:hAnsiTheme="minorHAnsi" w:eastAsiaTheme="minorHAnsi" w:cstheme="minorHAnsi"/>
          <w:szCs w:val="22"/>
          <w:lang w:val="en-US" w:eastAsia="en-US"/>
        </w:rPr>
        <w:t xml:space="preserve"> e </w:t>
      </w:r>
      <w:proofErr w:type="spellStart"/>
      <w:r>
        <w:rPr>
          <w:rFonts w:asciiTheme="minorHAnsi" w:hAnsiTheme="minorHAnsi" w:eastAsiaTheme="minorHAnsi" w:cstheme="minorHAnsi"/>
          <w:szCs w:val="22"/>
          <w:lang w:val="en-US" w:eastAsia="en-US"/>
        </w:rPr>
        <w:t>themeluar</w:t>
      </w:r>
      <w:proofErr w:type="spellEnd"/>
      <w:r>
        <w:rPr>
          <w:rFonts w:asciiTheme="minorHAnsi" w:hAnsiTheme="minorHAnsi" w:eastAsiaTheme="minorHAnsi" w:cstheme="minorHAnsi"/>
          <w:szCs w:val="22"/>
          <w:lang w:val="en-US" w:eastAsia="en-US"/>
        </w:rPr>
        <w:t xml:space="preserve"> </w:t>
      </w:r>
      <w:proofErr w:type="spellStart"/>
      <w:r>
        <w:rPr>
          <w:rFonts w:asciiTheme="minorHAnsi" w:hAnsiTheme="minorHAnsi" w:eastAsiaTheme="minorHAnsi" w:cstheme="minorHAnsi"/>
          <w:szCs w:val="22"/>
          <w:lang w:val="en-US" w:eastAsia="en-US"/>
        </w:rPr>
        <w:t>në</w:t>
      </w:r>
      <w:proofErr w:type="spellEnd"/>
      <w:r>
        <w:rPr>
          <w:rFonts w:asciiTheme="minorHAnsi" w:hAnsiTheme="minorHAnsi" w:eastAsiaTheme="minorHAnsi" w:cstheme="minorHAnsi"/>
          <w:szCs w:val="22"/>
          <w:lang w:val="en-US" w:eastAsia="en-US"/>
        </w:rPr>
        <w:t xml:space="preserve"> </w:t>
      </w:r>
      <w:proofErr w:type="spellStart"/>
      <w:r w:rsidR="001D5306">
        <w:rPr>
          <w:rFonts w:asciiTheme="minorHAnsi" w:hAnsiTheme="minorHAnsi" w:eastAsiaTheme="minorHAnsi" w:cstheme="minorHAnsi"/>
          <w:szCs w:val="22"/>
          <w:lang w:val="en-US" w:eastAsia="en-US"/>
        </w:rPr>
        <w:t>Shqip</w:t>
      </w:r>
      <w:r w:rsidR="002F6412">
        <w:rPr>
          <w:rFonts w:asciiTheme="minorHAnsi" w:hAnsiTheme="minorHAnsi" w:eastAsiaTheme="minorHAnsi" w:cstheme="minorHAnsi"/>
          <w:szCs w:val="22"/>
          <w:lang w:val="en-US" w:eastAsia="en-US"/>
        </w:rPr>
        <w:t>ë</w:t>
      </w:r>
      <w:r w:rsidR="001D5306">
        <w:rPr>
          <w:rFonts w:asciiTheme="minorHAnsi" w:hAnsiTheme="minorHAnsi" w:eastAsiaTheme="minorHAnsi" w:cstheme="minorHAnsi"/>
          <w:szCs w:val="22"/>
          <w:lang w:val="en-US" w:eastAsia="en-US"/>
        </w:rPr>
        <w:t>ri</w:t>
      </w:r>
      <w:proofErr w:type="spellEnd"/>
      <w:r>
        <w:rPr>
          <w:rFonts w:asciiTheme="minorHAnsi" w:hAnsiTheme="minorHAnsi" w:eastAsiaTheme="minorHAnsi" w:cstheme="minorHAnsi"/>
          <w:szCs w:val="22"/>
          <w:lang w:val="en-US" w:eastAsia="en-US"/>
        </w:rPr>
        <w:t xml:space="preserve"> </w:t>
      </w:r>
      <w:proofErr w:type="spellStart"/>
      <w:r>
        <w:rPr>
          <w:rFonts w:asciiTheme="minorHAnsi" w:hAnsiTheme="minorHAnsi" w:eastAsiaTheme="minorHAnsi" w:cstheme="minorHAnsi"/>
          <w:szCs w:val="22"/>
          <w:lang w:val="en-US" w:eastAsia="en-US"/>
        </w:rPr>
        <w:t>dhe</w:t>
      </w:r>
      <w:proofErr w:type="spellEnd"/>
      <w:r w:rsidRPr="0003594E" w:rsidR="009D3BDC">
        <w:rPr>
          <w:rFonts w:asciiTheme="minorHAnsi" w:hAnsiTheme="minorHAnsi" w:eastAsiaTheme="minorHAnsi" w:cstheme="minorHAnsi"/>
          <w:szCs w:val="22"/>
          <w:lang w:val="en-US" w:eastAsia="en-US"/>
        </w:rPr>
        <w:t xml:space="preserve"> </w:t>
      </w:r>
    </w:p>
    <w:p w:rsidR="00E778E8" w:rsidP="00E778E8" w:rsidRDefault="00E778E8" w14:paraId="4A0BE1DD" w14:textId="286A2ED1">
      <w:pPr>
        <w:pStyle w:val="ListBullet"/>
        <w:numPr>
          <w:ilvl w:val="0"/>
          <w:numId w:val="41"/>
        </w:numPr>
        <w:spacing w:before="240" w:after="0"/>
        <w:rPr>
          <w:rFonts w:asciiTheme="minorHAnsi" w:hAnsiTheme="minorHAnsi" w:eastAsiaTheme="minorHAnsi" w:cstheme="minorHAnsi"/>
          <w:szCs w:val="22"/>
          <w:lang w:val="en-US" w:eastAsia="en-US"/>
        </w:rPr>
      </w:pPr>
      <w:r w:rsidRPr="00E778E8">
        <w:rPr>
          <w:rFonts w:asciiTheme="minorHAnsi" w:hAnsiTheme="minorHAnsi" w:eastAsiaTheme="minorHAnsi" w:cstheme="minorHAnsi"/>
          <w:szCs w:val="22"/>
          <w:lang w:val="en-US" w:eastAsia="en-US"/>
        </w:rPr>
        <w:t xml:space="preserve">të jetë drejtpërdrejt përgjegjës për përgatitjen dhe menaxhimin e </w:t>
      </w:r>
      <w:proofErr w:type="spellStart"/>
      <w:r w:rsidRPr="00E778E8">
        <w:rPr>
          <w:rFonts w:asciiTheme="minorHAnsi" w:hAnsiTheme="minorHAnsi" w:eastAsiaTheme="minorHAnsi" w:cstheme="minorHAnsi"/>
          <w:szCs w:val="22"/>
          <w:lang w:val="en-US" w:eastAsia="en-US"/>
        </w:rPr>
        <w:t>projektit</w:t>
      </w:r>
      <w:proofErr w:type="spellEnd"/>
      <w:r w:rsidRPr="00E778E8">
        <w:rPr>
          <w:rFonts w:asciiTheme="minorHAnsi" w:hAnsiTheme="minorHAnsi" w:eastAsiaTheme="minorHAnsi" w:cstheme="minorHAnsi"/>
          <w:szCs w:val="22"/>
          <w:lang w:val="en-US" w:eastAsia="en-US"/>
        </w:rPr>
        <w:t xml:space="preserve">, duke </w:t>
      </w:r>
      <w:proofErr w:type="spellStart"/>
      <w:r w:rsidRPr="00E778E8">
        <w:rPr>
          <w:rFonts w:asciiTheme="minorHAnsi" w:hAnsiTheme="minorHAnsi" w:eastAsiaTheme="minorHAnsi" w:cstheme="minorHAnsi"/>
          <w:szCs w:val="22"/>
          <w:lang w:val="en-US" w:eastAsia="en-US"/>
        </w:rPr>
        <w:t>mos</w:t>
      </w:r>
      <w:proofErr w:type="spellEnd"/>
      <w:r w:rsidRPr="00E778E8">
        <w:rPr>
          <w:rFonts w:asciiTheme="minorHAnsi" w:hAnsiTheme="minorHAnsi" w:eastAsiaTheme="minorHAnsi" w:cstheme="minorHAnsi"/>
          <w:szCs w:val="22"/>
          <w:lang w:val="en-US" w:eastAsia="en-US"/>
        </w:rPr>
        <w:t xml:space="preserve"> </w:t>
      </w:r>
      <w:proofErr w:type="spellStart"/>
      <w:r w:rsidRPr="00E778E8">
        <w:rPr>
          <w:rFonts w:asciiTheme="minorHAnsi" w:hAnsiTheme="minorHAnsi" w:eastAsiaTheme="minorHAnsi" w:cstheme="minorHAnsi"/>
          <w:szCs w:val="22"/>
          <w:lang w:val="en-US" w:eastAsia="en-US"/>
        </w:rPr>
        <w:t>vepruar</w:t>
      </w:r>
      <w:proofErr w:type="spellEnd"/>
      <w:r w:rsidRPr="00E778E8">
        <w:rPr>
          <w:rFonts w:asciiTheme="minorHAnsi" w:hAnsiTheme="minorHAnsi" w:eastAsiaTheme="minorHAnsi" w:cstheme="minorHAnsi"/>
          <w:szCs w:val="22"/>
          <w:lang w:val="en-US" w:eastAsia="en-US"/>
        </w:rPr>
        <w:t xml:space="preserve"> </w:t>
      </w:r>
      <w:proofErr w:type="spellStart"/>
      <w:r w:rsidRPr="00E778E8">
        <w:rPr>
          <w:rFonts w:asciiTheme="minorHAnsi" w:hAnsiTheme="minorHAnsi" w:eastAsiaTheme="minorHAnsi" w:cstheme="minorHAnsi"/>
          <w:szCs w:val="22"/>
          <w:lang w:val="en-US" w:eastAsia="en-US"/>
        </w:rPr>
        <w:t>si</w:t>
      </w:r>
      <w:proofErr w:type="spellEnd"/>
      <w:r w:rsidRPr="00E778E8">
        <w:rPr>
          <w:rFonts w:asciiTheme="minorHAnsi" w:hAnsiTheme="minorHAnsi" w:eastAsiaTheme="minorHAnsi" w:cstheme="minorHAnsi"/>
          <w:szCs w:val="22"/>
          <w:lang w:val="en-US" w:eastAsia="en-US"/>
        </w:rPr>
        <w:t xml:space="preserve"> </w:t>
      </w:r>
      <w:proofErr w:type="spellStart"/>
      <w:r w:rsidRPr="00E778E8">
        <w:rPr>
          <w:rFonts w:asciiTheme="minorHAnsi" w:hAnsiTheme="minorHAnsi" w:eastAsiaTheme="minorHAnsi" w:cstheme="minorHAnsi"/>
          <w:szCs w:val="22"/>
          <w:lang w:val="en-US" w:eastAsia="en-US"/>
        </w:rPr>
        <w:t>ndërmjetës</w:t>
      </w:r>
      <w:proofErr w:type="spellEnd"/>
      <w:r w:rsidR="00146738">
        <w:rPr>
          <w:rFonts w:asciiTheme="minorHAnsi" w:hAnsiTheme="minorHAnsi" w:eastAsiaTheme="minorHAnsi" w:cstheme="minorHAnsi"/>
          <w:szCs w:val="22"/>
          <w:lang w:val="en-US" w:eastAsia="en-US"/>
        </w:rPr>
        <w:t>.</w:t>
      </w:r>
    </w:p>
    <w:p w:rsidR="00146738" w:rsidP="00146738" w:rsidRDefault="00146738" w14:paraId="0C92D1E2" w14:textId="44C7FE0E">
      <w:pPr>
        <w:pStyle w:val="ListBullet"/>
        <w:numPr>
          <w:ilvl w:val="0"/>
          <w:numId w:val="0"/>
        </w:numPr>
        <w:spacing w:before="240" w:after="0"/>
        <w:rPr>
          <w:rFonts w:asciiTheme="minorHAnsi" w:hAnsiTheme="minorHAnsi" w:eastAsiaTheme="minorHAnsi" w:cstheme="minorHAnsi"/>
          <w:szCs w:val="22"/>
          <w:lang w:val="en-US" w:eastAsia="en-US"/>
        </w:rPr>
      </w:pPr>
      <w:proofErr w:type="spellStart"/>
      <w:r>
        <w:rPr>
          <w:rFonts w:asciiTheme="minorHAnsi" w:hAnsiTheme="minorHAnsi" w:eastAsiaTheme="minorHAnsi" w:cstheme="minorHAnsi"/>
          <w:szCs w:val="22"/>
          <w:lang w:val="en-US" w:eastAsia="en-US"/>
        </w:rPr>
        <w:t>Të</w:t>
      </w:r>
      <w:proofErr w:type="spellEnd"/>
      <w:r>
        <w:rPr>
          <w:rFonts w:asciiTheme="minorHAnsi" w:hAnsiTheme="minorHAnsi" w:eastAsiaTheme="minorHAnsi" w:cstheme="minorHAnsi"/>
          <w:szCs w:val="22"/>
          <w:lang w:val="en-US" w:eastAsia="en-US"/>
        </w:rPr>
        <w:t xml:space="preserve"> </w:t>
      </w:r>
      <w:proofErr w:type="spellStart"/>
      <w:r>
        <w:rPr>
          <w:rFonts w:asciiTheme="minorHAnsi" w:hAnsiTheme="minorHAnsi" w:eastAsiaTheme="minorHAnsi" w:cstheme="minorHAnsi"/>
          <w:szCs w:val="22"/>
          <w:lang w:val="en-US" w:eastAsia="en-US"/>
        </w:rPr>
        <w:t>njëjtat</w:t>
      </w:r>
      <w:proofErr w:type="spellEnd"/>
      <w:r>
        <w:rPr>
          <w:rFonts w:asciiTheme="minorHAnsi" w:hAnsiTheme="minorHAnsi" w:eastAsiaTheme="minorHAnsi" w:cstheme="minorHAnsi"/>
          <w:szCs w:val="22"/>
          <w:lang w:val="en-US" w:eastAsia="en-US"/>
        </w:rPr>
        <w:t xml:space="preserve"> </w:t>
      </w:r>
      <w:proofErr w:type="spellStart"/>
      <w:r>
        <w:rPr>
          <w:rFonts w:asciiTheme="minorHAnsi" w:hAnsiTheme="minorHAnsi" w:eastAsiaTheme="minorHAnsi" w:cstheme="minorHAnsi"/>
          <w:szCs w:val="22"/>
          <w:lang w:val="en-US" w:eastAsia="en-US"/>
        </w:rPr>
        <w:t>parime</w:t>
      </w:r>
      <w:proofErr w:type="spellEnd"/>
      <w:r>
        <w:rPr>
          <w:rFonts w:asciiTheme="minorHAnsi" w:hAnsiTheme="minorHAnsi" w:eastAsiaTheme="minorHAnsi" w:cstheme="minorHAnsi"/>
          <w:szCs w:val="22"/>
          <w:lang w:val="en-US" w:eastAsia="en-US"/>
        </w:rPr>
        <w:t xml:space="preserve"> </w:t>
      </w:r>
      <w:proofErr w:type="spellStart"/>
      <w:r>
        <w:rPr>
          <w:rFonts w:asciiTheme="minorHAnsi" w:hAnsiTheme="minorHAnsi" w:eastAsiaTheme="minorHAnsi" w:cstheme="minorHAnsi"/>
          <w:szCs w:val="22"/>
          <w:lang w:val="en-US" w:eastAsia="en-US"/>
        </w:rPr>
        <w:t>vlejnë</w:t>
      </w:r>
      <w:proofErr w:type="spellEnd"/>
      <w:r>
        <w:rPr>
          <w:rFonts w:asciiTheme="minorHAnsi" w:hAnsiTheme="minorHAnsi" w:eastAsiaTheme="minorHAnsi" w:cstheme="minorHAnsi"/>
          <w:szCs w:val="22"/>
          <w:lang w:val="en-US" w:eastAsia="en-US"/>
        </w:rPr>
        <w:t xml:space="preserve"> </w:t>
      </w:r>
      <w:proofErr w:type="spellStart"/>
      <w:r>
        <w:rPr>
          <w:rFonts w:asciiTheme="minorHAnsi" w:hAnsiTheme="minorHAnsi" w:eastAsiaTheme="minorHAnsi" w:cstheme="minorHAnsi"/>
          <w:szCs w:val="22"/>
          <w:lang w:val="en-US" w:eastAsia="en-US"/>
        </w:rPr>
        <w:t>edhe</w:t>
      </w:r>
      <w:proofErr w:type="spellEnd"/>
      <w:r>
        <w:rPr>
          <w:rFonts w:asciiTheme="minorHAnsi" w:hAnsiTheme="minorHAnsi" w:eastAsiaTheme="minorHAnsi" w:cstheme="minorHAnsi"/>
          <w:szCs w:val="22"/>
          <w:lang w:val="en-US" w:eastAsia="en-US"/>
        </w:rPr>
        <w:t xml:space="preserve"> </w:t>
      </w:r>
      <w:proofErr w:type="spellStart"/>
      <w:r>
        <w:rPr>
          <w:rFonts w:asciiTheme="minorHAnsi" w:hAnsiTheme="minorHAnsi" w:eastAsiaTheme="minorHAnsi" w:cstheme="minorHAnsi"/>
          <w:szCs w:val="22"/>
          <w:lang w:val="en-US" w:eastAsia="en-US"/>
        </w:rPr>
        <w:t>për</w:t>
      </w:r>
      <w:proofErr w:type="spellEnd"/>
      <w:r>
        <w:rPr>
          <w:rFonts w:asciiTheme="minorHAnsi" w:hAnsiTheme="minorHAnsi" w:eastAsiaTheme="minorHAnsi" w:cstheme="minorHAnsi"/>
          <w:szCs w:val="22"/>
          <w:lang w:val="en-US" w:eastAsia="en-US"/>
        </w:rPr>
        <w:t xml:space="preserve"> </w:t>
      </w:r>
      <w:proofErr w:type="spellStart"/>
      <w:r>
        <w:rPr>
          <w:rFonts w:asciiTheme="minorHAnsi" w:hAnsiTheme="minorHAnsi" w:eastAsiaTheme="minorHAnsi" w:cstheme="minorHAnsi"/>
          <w:szCs w:val="22"/>
          <w:lang w:val="en-US" w:eastAsia="en-US"/>
        </w:rPr>
        <w:t>partnerët</w:t>
      </w:r>
      <w:proofErr w:type="spellEnd"/>
      <w:r>
        <w:rPr>
          <w:rFonts w:asciiTheme="minorHAnsi" w:hAnsiTheme="minorHAnsi" w:eastAsiaTheme="minorHAnsi" w:cstheme="minorHAnsi"/>
          <w:szCs w:val="22"/>
          <w:lang w:val="en-US" w:eastAsia="en-US"/>
        </w:rPr>
        <w:t xml:space="preserve"> e </w:t>
      </w:r>
      <w:proofErr w:type="spellStart"/>
      <w:r>
        <w:rPr>
          <w:rFonts w:asciiTheme="minorHAnsi" w:hAnsiTheme="minorHAnsi" w:eastAsiaTheme="minorHAnsi" w:cstheme="minorHAnsi"/>
          <w:szCs w:val="22"/>
          <w:lang w:val="en-US" w:eastAsia="en-US"/>
        </w:rPr>
        <w:t>aplikantit</w:t>
      </w:r>
      <w:proofErr w:type="spellEnd"/>
      <w:r>
        <w:rPr>
          <w:rFonts w:asciiTheme="minorHAnsi" w:hAnsiTheme="minorHAnsi" w:eastAsiaTheme="minorHAnsi" w:cstheme="minorHAnsi"/>
          <w:szCs w:val="22"/>
          <w:lang w:val="en-US" w:eastAsia="en-US"/>
        </w:rPr>
        <w:t xml:space="preserve"> </w:t>
      </w:r>
      <w:proofErr w:type="spellStart"/>
      <w:r>
        <w:rPr>
          <w:rFonts w:asciiTheme="minorHAnsi" w:hAnsiTheme="minorHAnsi" w:eastAsiaTheme="minorHAnsi" w:cstheme="minorHAnsi"/>
          <w:szCs w:val="22"/>
          <w:lang w:val="en-US" w:eastAsia="en-US"/>
        </w:rPr>
        <w:t>kryesor</w:t>
      </w:r>
      <w:proofErr w:type="spellEnd"/>
      <w:r>
        <w:rPr>
          <w:rFonts w:asciiTheme="minorHAnsi" w:hAnsiTheme="minorHAnsi" w:eastAsiaTheme="minorHAnsi" w:cstheme="minorHAnsi"/>
          <w:szCs w:val="22"/>
          <w:lang w:val="en-US" w:eastAsia="en-US"/>
        </w:rPr>
        <w:t xml:space="preserve"> </w:t>
      </w:r>
      <w:proofErr w:type="spellStart"/>
      <w:r>
        <w:rPr>
          <w:rFonts w:asciiTheme="minorHAnsi" w:hAnsiTheme="minorHAnsi" w:eastAsiaTheme="minorHAnsi" w:cstheme="minorHAnsi"/>
          <w:szCs w:val="22"/>
          <w:lang w:val="en-US" w:eastAsia="en-US"/>
        </w:rPr>
        <w:t>në</w:t>
      </w:r>
      <w:proofErr w:type="spellEnd"/>
      <w:r>
        <w:rPr>
          <w:rFonts w:asciiTheme="minorHAnsi" w:hAnsiTheme="minorHAnsi" w:eastAsiaTheme="minorHAnsi" w:cstheme="minorHAnsi"/>
          <w:szCs w:val="22"/>
          <w:lang w:val="en-US" w:eastAsia="en-US"/>
        </w:rPr>
        <w:t xml:space="preserve"> </w:t>
      </w:r>
      <w:proofErr w:type="spellStart"/>
      <w:r>
        <w:rPr>
          <w:rFonts w:asciiTheme="minorHAnsi" w:hAnsiTheme="minorHAnsi" w:eastAsiaTheme="minorHAnsi" w:cstheme="minorHAnsi"/>
          <w:szCs w:val="22"/>
          <w:lang w:val="en-US" w:eastAsia="en-US"/>
        </w:rPr>
        <w:t>thirrje</w:t>
      </w:r>
      <w:proofErr w:type="spellEnd"/>
      <w:r>
        <w:rPr>
          <w:rFonts w:asciiTheme="minorHAnsi" w:hAnsiTheme="minorHAnsi" w:eastAsiaTheme="minorHAnsi" w:cstheme="minorHAnsi"/>
          <w:szCs w:val="22"/>
          <w:lang w:val="en-US" w:eastAsia="en-US"/>
        </w:rPr>
        <w:t xml:space="preserve"> (</w:t>
      </w:r>
      <w:proofErr w:type="spellStart"/>
      <w:r>
        <w:rPr>
          <w:rFonts w:asciiTheme="minorHAnsi" w:hAnsiTheme="minorHAnsi" w:eastAsiaTheme="minorHAnsi" w:cstheme="minorHAnsi"/>
          <w:szCs w:val="22"/>
          <w:lang w:val="en-US" w:eastAsia="en-US"/>
        </w:rPr>
        <w:t>nëse</w:t>
      </w:r>
      <w:proofErr w:type="spellEnd"/>
      <w:r>
        <w:rPr>
          <w:rFonts w:asciiTheme="minorHAnsi" w:hAnsiTheme="minorHAnsi" w:eastAsiaTheme="minorHAnsi" w:cstheme="minorHAnsi"/>
          <w:szCs w:val="22"/>
          <w:lang w:val="en-US" w:eastAsia="en-US"/>
        </w:rPr>
        <w:t xml:space="preserve"> ka). </w:t>
      </w:r>
    </w:p>
    <w:p w:rsidR="00146738" w:rsidP="002100E6" w:rsidRDefault="00146738" w14:paraId="523FA37B" w14:textId="77777777">
      <w:pPr>
        <w:spacing w:line="276" w:lineRule="auto"/>
        <w:jc w:val="both"/>
        <w:rPr>
          <w:rStyle w:val="rynqvb"/>
          <w:lang w:val="sq-AL"/>
        </w:rPr>
      </w:pPr>
    </w:p>
    <w:p w:rsidRPr="0003594E" w:rsidR="00C13D82" w:rsidP="002100E6" w:rsidRDefault="00E778E8" w14:paraId="09DEE537" w14:textId="4FBAF46C">
      <w:pPr>
        <w:spacing w:line="276" w:lineRule="auto"/>
        <w:jc w:val="both"/>
        <w:rPr>
          <w:rFonts w:cstheme="minorHAnsi"/>
          <w:b/>
          <w:u w:val="single"/>
        </w:rPr>
      </w:pPr>
      <w:r>
        <w:rPr>
          <w:rStyle w:val="rynqvb"/>
          <w:lang w:val="sq-AL"/>
        </w:rPr>
        <w:t xml:space="preserve">Personat juridikë dhe individët që shfaqen në listën e konsoliduar të BE-së të personave, grupeve dhe subjekteve që i nënshtrohen sanksioneve financiare të BE-së (www.sanctionmaps.eu), Zyra e Kontrollit të Pasurive të Huaja ("OFAC") e Departamentit të Thesarit të SHBA  </w:t>
      </w:r>
      <w:r w:rsidRPr="00E778E8">
        <w:rPr>
          <w:rStyle w:val="Hyperlink"/>
          <w:rFonts w:cstheme="minorHAnsi"/>
          <w:b/>
          <w:bCs/>
        </w:rPr>
        <w:t>https: //sanctionssearch.ofac.treas.gov/</w:t>
      </w:r>
      <w:r>
        <w:rPr>
          <w:rStyle w:val="rynqvb"/>
          <w:lang w:val="sq-AL"/>
        </w:rPr>
        <w:t xml:space="preserve">  dhe Lista e Sanksioneve të MB https://docs.fcdo.gov.uk/docs/UK-Sanctions-List.htmlnuk kanë të drejtë të aplikojnë në këtë thirrje.</w:t>
      </w:r>
    </w:p>
    <w:p w:rsidRPr="0003594E" w:rsidR="00DA5EC8" w:rsidP="002100E6" w:rsidRDefault="00C74044" w14:paraId="48BEAFDA" w14:textId="65F2D6D6">
      <w:pPr>
        <w:spacing w:line="276" w:lineRule="auto"/>
        <w:jc w:val="both"/>
        <w:rPr>
          <w:rFonts w:cstheme="minorHAnsi"/>
          <w:b/>
          <w:u w:val="single"/>
        </w:rPr>
      </w:pPr>
      <w:r>
        <w:rPr>
          <w:rFonts w:cstheme="minorHAnsi"/>
          <w:b/>
          <w:u w:val="single"/>
        </w:rPr>
        <w:t xml:space="preserve">PROCESI I APLIKIMIT </w:t>
      </w:r>
    </w:p>
    <w:p w:rsidR="00C74044" w:rsidP="00F40AD0" w:rsidRDefault="00C74044" w14:paraId="3D5FAD04" w14:textId="6985C9E0">
      <w:pPr>
        <w:spacing w:after="0" w:line="276" w:lineRule="auto"/>
        <w:jc w:val="both"/>
        <w:rPr>
          <w:rStyle w:val="rynqvb"/>
          <w:lang w:val="sq-AL"/>
        </w:rPr>
      </w:pPr>
      <w:r>
        <w:rPr>
          <w:rStyle w:val="rynqvb"/>
          <w:lang w:val="sq-AL"/>
        </w:rPr>
        <w:t xml:space="preserve">Për të siguruar cilësinë e lartë të aplikimeve dhe për të optimizuar procesin e përzgjedhjes, procesi i aplikimit për Grantet e Ndërhyrjes Kombëtare do të ketë 2 hapa: </w:t>
      </w:r>
    </w:p>
    <w:p w:rsidR="00C74044" w:rsidP="00F40AD0" w:rsidRDefault="00C74044" w14:paraId="4C9E7FE0" w14:textId="77777777">
      <w:pPr>
        <w:spacing w:after="0" w:line="276" w:lineRule="auto"/>
        <w:jc w:val="both"/>
        <w:rPr>
          <w:rStyle w:val="rynqvb"/>
          <w:lang w:val="sq-AL"/>
        </w:rPr>
      </w:pPr>
    </w:p>
    <w:p w:rsidR="00146738" w:rsidP="00F40AD0" w:rsidRDefault="00C74044" w14:paraId="612B9A05" w14:textId="77777777">
      <w:pPr>
        <w:spacing w:after="0" w:line="276" w:lineRule="auto"/>
        <w:jc w:val="both"/>
        <w:rPr>
          <w:rStyle w:val="hwtze"/>
          <w:lang w:val="sq-AL"/>
        </w:rPr>
      </w:pPr>
      <w:r>
        <w:rPr>
          <w:rStyle w:val="rynqvb"/>
          <w:lang w:val="sq-AL"/>
        </w:rPr>
        <w:t xml:space="preserve">1) Faza e miratimit të KONCEPT NOTE - bazuar në Koncept </w:t>
      </w:r>
      <w:r w:rsidR="00146738">
        <w:rPr>
          <w:rStyle w:val="rynqvb"/>
          <w:lang w:val="sq-AL"/>
        </w:rPr>
        <w:t>idetë aplikuese</w:t>
      </w:r>
      <w:r>
        <w:rPr>
          <w:rStyle w:val="rynqvb"/>
          <w:lang w:val="sq-AL"/>
        </w:rPr>
        <w:t>, ekipi i vlerësuesve dhe Komisioni Përzgjedhës do të kryejnë vlerësimin në përputhje me kriteret e dhëna në këtë Udhëzim.</w:t>
      </w:r>
      <w:r>
        <w:rPr>
          <w:rStyle w:val="hwtze"/>
          <w:lang w:val="sq-AL"/>
        </w:rPr>
        <w:t xml:space="preserve"> </w:t>
      </w:r>
    </w:p>
    <w:p w:rsidR="00C74044" w:rsidP="00F40AD0" w:rsidRDefault="003C1B6C" w14:paraId="5596B764" w14:textId="1B08D2FC">
      <w:pPr>
        <w:spacing w:after="0" w:line="276" w:lineRule="auto"/>
        <w:jc w:val="both"/>
        <w:rPr>
          <w:rStyle w:val="rynqvb"/>
          <w:lang w:val="sq-AL"/>
        </w:rPr>
      </w:pPr>
      <w:r>
        <w:rPr>
          <w:rStyle w:val="rynqvb"/>
          <w:lang w:val="sq-AL"/>
        </w:rPr>
        <w:lastRenderedPageBreak/>
        <w:t>Aplikantët që do kalojnë me sukses fazën e parë të vlerësimit</w:t>
      </w:r>
      <w:r w:rsidR="00C74044">
        <w:rPr>
          <w:rStyle w:val="rynqvb"/>
          <w:lang w:val="sq-AL"/>
        </w:rPr>
        <w:t xml:space="preserve"> do të ftohen të dorëzojnë Aplikimin e Plotë për Grantin e Ndërhyrjes Kombëtare. Numri i aplikantëve </w:t>
      </w:r>
      <w:r>
        <w:rPr>
          <w:rStyle w:val="rynqvb"/>
          <w:lang w:val="sq-AL"/>
        </w:rPr>
        <w:t>që do të kalojnë me sukses fazën e</w:t>
      </w:r>
      <w:r w:rsidR="00C74044">
        <w:rPr>
          <w:rStyle w:val="rynqvb"/>
          <w:lang w:val="sq-AL"/>
        </w:rPr>
        <w:t xml:space="preserve"> </w:t>
      </w:r>
      <w:r>
        <w:rPr>
          <w:rStyle w:val="rynqvb"/>
          <w:lang w:val="sq-AL"/>
        </w:rPr>
        <w:t>Concept Note</w:t>
      </w:r>
      <w:r w:rsidR="00C74044">
        <w:rPr>
          <w:rStyle w:val="rynqvb"/>
          <w:lang w:val="sq-AL"/>
        </w:rPr>
        <w:t xml:space="preserve"> do të jetë të paktën </w:t>
      </w:r>
      <w:r>
        <w:rPr>
          <w:rStyle w:val="rynqvb"/>
          <w:lang w:val="sq-AL"/>
        </w:rPr>
        <w:t xml:space="preserve">sa </w:t>
      </w:r>
      <w:r w:rsidR="00C74044">
        <w:rPr>
          <w:rStyle w:val="rynqvb"/>
          <w:lang w:val="sq-AL"/>
        </w:rPr>
        <w:t xml:space="preserve">dyfishi i numrit të </w:t>
      </w:r>
      <w:r>
        <w:rPr>
          <w:rStyle w:val="rynqvb"/>
          <w:lang w:val="sq-AL"/>
        </w:rPr>
        <w:t>aplikantëve që do</w:t>
      </w:r>
      <w:r w:rsidR="00C74044">
        <w:rPr>
          <w:rStyle w:val="rynqvb"/>
          <w:lang w:val="sq-AL"/>
        </w:rPr>
        <w:t xml:space="preserve"> të mbështeten përmes projektit. </w:t>
      </w:r>
    </w:p>
    <w:p w:rsidR="002F6412" w:rsidP="00F40AD0" w:rsidRDefault="002F6412" w14:paraId="3C92CA2A" w14:textId="77777777">
      <w:pPr>
        <w:spacing w:after="0" w:line="276" w:lineRule="auto"/>
        <w:jc w:val="both"/>
        <w:rPr>
          <w:rStyle w:val="rynqvb"/>
          <w:lang w:val="sq-AL"/>
        </w:rPr>
      </w:pPr>
    </w:p>
    <w:p w:rsidR="00F40AD0" w:rsidP="00F40AD0" w:rsidRDefault="00C74044" w14:paraId="15950037" w14:textId="02E327D5">
      <w:pPr>
        <w:spacing w:after="0" w:line="276" w:lineRule="auto"/>
        <w:jc w:val="both"/>
        <w:rPr>
          <w:rStyle w:val="rynqvb"/>
          <w:lang w:val="sq-AL"/>
        </w:rPr>
      </w:pPr>
      <w:r>
        <w:rPr>
          <w:rStyle w:val="rynqvb"/>
          <w:lang w:val="sq-AL"/>
        </w:rPr>
        <w:t>2) Faza e miratimit të APLIKIMIT TË PLOTË - Aplik</w:t>
      </w:r>
      <w:r w:rsidR="003C1B6C">
        <w:rPr>
          <w:rStyle w:val="rynqvb"/>
          <w:lang w:val="sq-AL"/>
        </w:rPr>
        <w:t>imet</w:t>
      </w:r>
      <w:r>
        <w:rPr>
          <w:rStyle w:val="rynqvb"/>
          <w:lang w:val="sq-AL"/>
        </w:rPr>
        <w:t xml:space="preserve"> e plota të dorëzuara më pas do të shqyrtohen dhe vlerësohen nga dy ekspertë/vlerësues të pavarur.</w:t>
      </w:r>
      <w:r>
        <w:rPr>
          <w:rStyle w:val="hwtze"/>
          <w:lang w:val="sq-AL"/>
        </w:rPr>
        <w:t xml:space="preserve"> </w:t>
      </w:r>
      <w:r>
        <w:rPr>
          <w:rStyle w:val="rynqvb"/>
          <w:lang w:val="sq-AL"/>
        </w:rPr>
        <w:t>Pas vlerësimit të plotë të propozimeve, Komisioni Përzgjedhës do të vendosë për përfituesit e granteve.</w:t>
      </w:r>
    </w:p>
    <w:p w:rsidRPr="0003594E" w:rsidR="00C74044" w:rsidP="00F40AD0" w:rsidRDefault="00C74044" w14:paraId="160E9FB0" w14:textId="77777777">
      <w:pPr>
        <w:spacing w:after="0" w:line="276" w:lineRule="auto"/>
        <w:jc w:val="both"/>
        <w:rPr>
          <w:rFonts w:cstheme="minorHAnsi"/>
        </w:rPr>
      </w:pPr>
    </w:p>
    <w:p w:rsidRPr="0003594E" w:rsidR="00F40AD0" w:rsidP="00F40AD0" w:rsidRDefault="00C74044" w14:paraId="3A2FCACB" w14:textId="76C32614">
      <w:pPr>
        <w:jc w:val="both"/>
        <w:rPr>
          <w:rFonts w:cstheme="minorHAnsi"/>
          <w:b/>
          <w:bCs/>
          <w:u w:val="single"/>
        </w:rPr>
      </w:pPr>
      <w:proofErr w:type="spellStart"/>
      <w:r>
        <w:rPr>
          <w:rFonts w:cstheme="minorHAnsi"/>
          <w:b/>
          <w:bCs/>
          <w:u w:val="single"/>
        </w:rPr>
        <w:t>Numri</w:t>
      </w:r>
      <w:proofErr w:type="spellEnd"/>
      <w:r>
        <w:rPr>
          <w:rFonts w:cstheme="minorHAnsi"/>
          <w:b/>
          <w:bCs/>
          <w:u w:val="single"/>
        </w:rPr>
        <w:t xml:space="preserve"> </w:t>
      </w:r>
      <w:proofErr w:type="spellStart"/>
      <w:r>
        <w:rPr>
          <w:rFonts w:cstheme="minorHAnsi"/>
          <w:b/>
          <w:bCs/>
          <w:u w:val="single"/>
        </w:rPr>
        <w:t>i</w:t>
      </w:r>
      <w:proofErr w:type="spellEnd"/>
      <w:r>
        <w:rPr>
          <w:rFonts w:cstheme="minorHAnsi"/>
          <w:b/>
          <w:bCs/>
          <w:u w:val="single"/>
        </w:rPr>
        <w:t xml:space="preserve"> </w:t>
      </w:r>
      <w:proofErr w:type="spellStart"/>
      <w:r>
        <w:rPr>
          <w:rFonts w:cstheme="minorHAnsi"/>
          <w:b/>
          <w:bCs/>
          <w:u w:val="single"/>
        </w:rPr>
        <w:t>aplikimeve</w:t>
      </w:r>
      <w:proofErr w:type="spellEnd"/>
      <w:r>
        <w:rPr>
          <w:rFonts w:cstheme="minorHAnsi"/>
          <w:b/>
          <w:bCs/>
          <w:u w:val="single"/>
        </w:rPr>
        <w:t xml:space="preserve"> </w:t>
      </w:r>
      <w:proofErr w:type="spellStart"/>
      <w:r>
        <w:rPr>
          <w:rFonts w:cstheme="minorHAnsi"/>
          <w:b/>
          <w:bCs/>
          <w:u w:val="single"/>
        </w:rPr>
        <w:t>dhe</w:t>
      </w:r>
      <w:proofErr w:type="spellEnd"/>
      <w:r>
        <w:rPr>
          <w:rFonts w:cstheme="minorHAnsi"/>
          <w:b/>
          <w:bCs/>
          <w:u w:val="single"/>
        </w:rPr>
        <w:t xml:space="preserve"> </w:t>
      </w:r>
      <w:proofErr w:type="spellStart"/>
      <w:r>
        <w:rPr>
          <w:rFonts w:cstheme="minorHAnsi"/>
          <w:b/>
          <w:bCs/>
          <w:u w:val="single"/>
        </w:rPr>
        <w:t>granteve</w:t>
      </w:r>
      <w:proofErr w:type="spellEnd"/>
      <w:r>
        <w:rPr>
          <w:rFonts w:cstheme="minorHAnsi"/>
          <w:b/>
          <w:bCs/>
          <w:u w:val="single"/>
        </w:rPr>
        <w:t xml:space="preserve"> </w:t>
      </w:r>
      <w:proofErr w:type="spellStart"/>
      <w:r>
        <w:rPr>
          <w:rFonts w:cstheme="minorHAnsi"/>
          <w:b/>
          <w:bCs/>
          <w:u w:val="single"/>
        </w:rPr>
        <w:t>për</w:t>
      </w:r>
      <w:proofErr w:type="spellEnd"/>
      <w:r>
        <w:rPr>
          <w:rFonts w:cstheme="minorHAnsi"/>
          <w:b/>
          <w:bCs/>
          <w:u w:val="single"/>
        </w:rPr>
        <w:t xml:space="preserve"> </w:t>
      </w:r>
      <w:proofErr w:type="spellStart"/>
      <w:r>
        <w:rPr>
          <w:rFonts w:cstheme="minorHAnsi"/>
          <w:b/>
          <w:bCs/>
          <w:u w:val="single"/>
        </w:rPr>
        <w:t>aplikues</w:t>
      </w:r>
      <w:proofErr w:type="spellEnd"/>
      <w:r>
        <w:rPr>
          <w:rFonts w:cstheme="minorHAnsi"/>
          <w:b/>
          <w:bCs/>
          <w:u w:val="single"/>
        </w:rPr>
        <w:t xml:space="preserve"> </w:t>
      </w:r>
      <w:r w:rsidRPr="0003594E" w:rsidR="00F40AD0">
        <w:rPr>
          <w:rFonts w:cstheme="minorHAnsi"/>
          <w:b/>
          <w:bCs/>
          <w:u w:val="single"/>
        </w:rPr>
        <w:t xml:space="preserve"> </w:t>
      </w:r>
    </w:p>
    <w:p w:rsidRPr="0003594E" w:rsidR="00F40AD0" w:rsidP="00F40AD0" w:rsidRDefault="00C74044" w14:paraId="568390CE" w14:textId="2CBCCAD0">
      <w:pPr>
        <w:jc w:val="both"/>
        <w:rPr>
          <w:rFonts w:cstheme="minorHAnsi"/>
          <w:b/>
          <w:bCs/>
          <w:iCs/>
          <w:u w:val="single"/>
        </w:rPr>
      </w:pPr>
      <w:r>
        <w:rPr>
          <w:rStyle w:val="rynqvb"/>
          <w:lang w:val="sq-AL"/>
        </w:rPr>
        <w:t xml:space="preserve">Aplikanti </w:t>
      </w:r>
      <w:r w:rsidRPr="00C74044">
        <w:rPr>
          <w:rStyle w:val="rynqvb"/>
          <w:b/>
          <w:bCs/>
          <w:lang w:val="sq-AL"/>
        </w:rPr>
        <w:t xml:space="preserve">nuk </w:t>
      </w:r>
      <w:r>
        <w:rPr>
          <w:rStyle w:val="rynqvb"/>
          <w:lang w:val="sq-AL"/>
        </w:rPr>
        <w:t xml:space="preserve">mund të dorëzojë </w:t>
      </w:r>
      <w:r w:rsidRPr="00C74044">
        <w:rPr>
          <w:rStyle w:val="rynqvb"/>
          <w:b/>
          <w:bCs/>
          <w:lang w:val="sq-AL"/>
        </w:rPr>
        <w:t>më shumë se 1 aplikim</w:t>
      </w:r>
      <w:r>
        <w:rPr>
          <w:rStyle w:val="rynqvb"/>
          <w:lang w:val="sq-AL"/>
        </w:rPr>
        <w:t xml:space="preserve"> në këtë thirrje për aplikime.</w:t>
      </w:r>
    </w:p>
    <w:p w:rsidRPr="0003594E" w:rsidR="00E17D9F" w:rsidP="002100E6" w:rsidRDefault="00E17D9F" w14:paraId="34712815" w14:textId="77777777">
      <w:pPr>
        <w:spacing w:after="0" w:line="276" w:lineRule="auto"/>
        <w:jc w:val="both"/>
        <w:rPr>
          <w:rFonts w:cstheme="minorHAnsi"/>
        </w:rPr>
      </w:pPr>
    </w:p>
    <w:p w:rsidR="00C74044" w:rsidP="00C74044" w:rsidRDefault="00C74044" w14:paraId="726B7166" w14:textId="77777777">
      <w:pPr>
        <w:spacing w:line="276" w:lineRule="auto"/>
        <w:jc w:val="both"/>
        <w:rPr>
          <w:rFonts w:cstheme="minorHAnsi"/>
          <w:b/>
          <w:bCs/>
          <w:iCs/>
          <w:u w:val="single"/>
        </w:rPr>
      </w:pPr>
      <w:r>
        <w:rPr>
          <w:rFonts w:cstheme="minorHAnsi"/>
          <w:b/>
          <w:bCs/>
          <w:iCs/>
          <w:u w:val="single"/>
        </w:rPr>
        <w:t xml:space="preserve">LISTA E DOKUMENTEVE TË KËRKUAR PËR FAZËN E APLIMIT ME KONCEPT IDENË (CONCEPT NOTE) </w:t>
      </w:r>
    </w:p>
    <w:p w:rsidRPr="0003594E" w:rsidR="00DA5EC8" w:rsidP="00C74044" w:rsidRDefault="003C1B6C" w14:paraId="0E75CDA3" w14:textId="3A2F3F56">
      <w:pPr>
        <w:spacing w:line="276" w:lineRule="auto"/>
        <w:jc w:val="both"/>
        <w:rPr>
          <w:rFonts w:cstheme="minorHAnsi"/>
        </w:rPr>
      </w:pPr>
      <w:proofErr w:type="spellStart"/>
      <w:r>
        <w:rPr>
          <w:rFonts w:cstheme="minorHAnsi"/>
        </w:rPr>
        <w:t>Formati</w:t>
      </w:r>
      <w:proofErr w:type="spellEnd"/>
      <w:r>
        <w:rPr>
          <w:rFonts w:cstheme="minorHAnsi"/>
        </w:rPr>
        <w:t xml:space="preserve"> </w:t>
      </w:r>
      <w:proofErr w:type="spellStart"/>
      <w:r>
        <w:rPr>
          <w:rFonts w:cstheme="minorHAnsi"/>
        </w:rPr>
        <w:t>i</w:t>
      </w:r>
      <w:proofErr w:type="spellEnd"/>
      <w:r>
        <w:rPr>
          <w:rFonts w:cstheme="minorHAnsi"/>
        </w:rPr>
        <w:t xml:space="preserve"> </w:t>
      </w:r>
      <w:r w:rsidRPr="0003594E" w:rsidR="00DA5EC8">
        <w:rPr>
          <w:rFonts w:cstheme="minorHAnsi"/>
        </w:rPr>
        <w:t>C</w:t>
      </w:r>
      <w:r w:rsidRPr="0003594E" w:rsidR="00E94A18">
        <w:rPr>
          <w:rFonts w:cstheme="minorHAnsi"/>
        </w:rPr>
        <w:t xml:space="preserve">oncept Note </w:t>
      </w:r>
      <w:r w:rsidRPr="0003594E" w:rsidR="00340260">
        <w:rPr>
          <w:rFonts w:cstheme="minorHAnsi"/>
        </w:rPr>
        <w:t>(</w:t>
      </w:r>
      <w:proofErr w:type="spellStart"/>
      <w:r>
        <w:rPr>
          <w:rFonts w:cstheme="minorHAnsi"/>
        </w:rPr>
        <w:t>Shtojca</w:t>
      </w:r>
      <w:proofErr w:type="spellEnd"/>
      <w:r>
        <w:rPr>
          <w:rFonts w:cstheme="minorHAnsi"/>
        </w:rPr>
        <w:t xml:space="preserve"> </w:t>
      </w:r>
      <w:r w:rsidRPr="0003594E" w:rsidR="00A273D5">
        <w:rPr>
          <w:rFonts w:cstheme="minorHAnsi"/>
        </w:rPr>
        <w:t>2)</w:t>
      </w:r>
    </w:p>
    <w:p w:rsidRPr="0003594E" w:rsidR="00E94A18" w:rsidP="002100E6" w:rsidRDefault="00E94A18" w14:paraId="26A47845" w14:textId="77777777">
      <w:pPr>
        <w:spacing w:line="276" w:lineRule="auto"/>
        <w:jc w:val="both"/>
        <w:rPr>
          <w:rFonts w:cstheme="minorHAnsi"/>
        </w:rPr>
      </w:pPr>
    </w:p>
    <w:p w:rsidRPr="0003594E" w:rsidR="00DA5EC8" w:rsidP="002100E6" w:rsidRDefault="00C74044" w14:paraId="23C1001E" w14:textId="00928525">
      <w:pPr>
        <w:spacing w:line="276" w:lineRule="auto"/>
        <w:jc w:val="both"/>
        <w:rPr>
          <w:rFonts w:cstheme="minorHAnsi"/>
          <w:b/>
          <w:bCs/>
          <w:iCs/>
          <w:u w:val="single"/>
        </w:rPr>
      </w:pPr>
      <w:r>
        <w:rPr>
          <w:rFonts w:cstheme="minorHAnsi"/>
          <w:b/>
          <w:bCs/>
          <w:iCs/>
          <w:u w:val="single"/>
        </w:rPr>
        <w:t xml:space="preserve">DORËZIMI I APLIKIMEVE TË CONCEPT NOTE </w:t>
      </w:r>
    </w:p>
    <w:p w:rsidRPr="0003594E" w:rsidR="00DA5EC8" w:rsidP="002100E6" w:rsidRDefault="00C74044" w14:paraId="3E2E5704" w14:textId="7D483604">
      <w:pPr>
        <w:spacing w:line="276" w:lineRule="auto"/>
        <w:jc w:val="both"/>
        <w:rPr>
          <w:rFonts w:cstheme="minorHAnsi"/>
        </w:rPr>
      </w:pPr>
      <w:proofErr w:type="spellStart"/>
      <w:r>
        <w:rPr>
          <w:rFonts w:cstheme="minorHAnsi"/>
        </w:rPr>
        <w:t>Aplikimet</w:t>
      </w:r>
      <w:proofErr w:type="spellEnd"/>
      <w:r>
        <w:rPr>
          <w:rFonts w:cstheme="minorHAnsi"/>
        </w:rPr>
        <w:t xml:space="preserve"> e </w:t>
      </w:r>
      <w:r w:rsidRPr="0003594E" w:rsidR="00CF260D">
        <w:rPr>
          <w:rFonts w:cstheme="minorHAnsi"/>
        </w:rPr>
        <w:t xml:space="preserve">Concept Notes </w:t>
      </w:r>
      <w:proofErr w:type="spellStart"/>
      <w:r>
        <w:rPr>
          <w:rFonts w:cstheme="minorHAnsi"/>
        </w:rPr>
        <w:t>duhet</w:t>
      </w:r>
      <w:proofErr w:type="spellEnd"/>
      <w:r>
        <w:rPr>
          <w:rFonts w:cstheme="minorHAnsi"/>
        </w:rPr>
        <w:t xml:space="preserve"> </w:t>
      </w:r>
      <w:proofErr w:type="spellStart"/>
      <w:r>
        <w:rPr>
          <w:rFonts w:cstheme="minorHAnsi"/>
        </w:rPr>
        <w:t>të</w:t>
      </w:r>
      <w:proofErr w:type="spellEnd"/>
      <w:r>
        <w:rPr>
          <w:rFonts w:cstheme="minorHAnsi"/>
        </w:rPr>
        <w:t xml:space="preserve"> </w:t>
      </w:r>
      <w:proofErr w:type="spellStart"/>
      <w:r>
        <w:rPr>
          <w:rFonts w:cstheme="minorHAnsi"/>
        </w:rPr>
        <w:t>dorëzohen</w:t>
      </w:r>
      <w:proofErr w:type="spellEnd"/>
      <w:r>
        <w:rPr>
          <w:rFonts w:cstheme="minorHAnsi"/>
        </w:rPr>
        <w:t xml:space="preserve"> online </w:t>
      </w:r>
      <w:proofErr w:type="spellStart"/>
      <w:r>
        <w:rPr>
          <w:rFonts w:cstheme="minorHAnsi"/>
        </w:rPr>
        <w:t>nëpërmjet</w:t>
      </w:r>
      <w:proofErr w:type="spellEnd"/>
      <w:r>
        <w:rPr>
          <w:rFonts w:cstheme="minorHAnsi"/>
        </w:rPr>
        <w:t xml:space="preserve"> </w:t>
      </w:r>
      <w:proofErr w:type="spellStart"/>
      <w:r>
        <w:rPr>
          <w:rFonts w:cstheme="minorHAnsi"/>
        </w:rPr>
        <w:t>Platformës</w:t>
      </w:r>
      <w:proofErr w:type="spellEnd"/>
      <w:r>
        <w:rPr>
          <w:rFonts w:cstheme="minorHAnsi"/>
        </w:rPr>
        <w:t xml:space="preserve"> </w:t>
      </w:r>
      <w:proofErr w:type="spellStart"/>
      <w:r>
        <w:rPr>
          <w:rFonts w:cstheme="minorHAnsi"/>
        </w:rPr>
        <w:t>së</w:t>
      </w:r>
      <w:proofErr w:type="spellEnd"/>
      <w:r>
        <w:rPr>
          <w:rFonts w:cstheme="minorHAnsi"/>
        </w:rPr>
        <w:t xml:space="preserve"> </w:t>
      </w:r>
      <w:proofErr w:type="spellStart"/>
      <w:r>
        <w:rPr>
          <w:rFonts w:cstheme="minorHAnsi"/>
        </w:rPr>
        <w:t>Menaxhimit</w:t>
      </w:r>
      <w:proofErr w:type="spellEnd"/>
      <w:r>
        <w:rPr>
          <w:rFonts w:cstheme="minorHAnsi"/>
        </w:rPr>
        <w:t xml:space="preserve"> </w:t>
      </w:r>
      <w:proofErr w:type="spellStart"/>
      <w:r>
        <w:rPr>
          <w:rFonts w:cstheme="minorHAnsi"/>
        </w:rPr>
        <w:t>të</w:t>
      </w:r>
      <w:proofErr w:type="spellEnd"/>
      <w:r>
        <w:rPr>
          <w:rFonts w:cstheme="minorHAnsi"/>
        </w:rPr>
        <w:t xml:space="preserve"> </w:t>
      </w:r>
      <w:proofErr w:type="spellStart"/>
      <w:r>
        <w:rPr>
          <w:rFonts w:cstheme="minorHAnsi"/>
        </w:rPr>
        <w:t>Granteve</w:t>
      </w:r>
      <w:proofErr w:type="spellEnd"/>
      <w:r>
        <w:rPr>
          <w:rFonts w:cstheme="minorHAnsi"/>
        </w:rPr>
        <w:t xml:space="preserve"> (</w:t>
      </w:r>
      <w:proofErr w:type="gramStart"/>
      <w:r>
        <w:rPr>
          <w:rFonts w:cstheme="minorHAnsi"/>
        </w:rPr>
        <w:t>GM</w:t>
      </w:r>
      <w:r w:rsidR="003C1B6C">
        <w:rPr>
          <w:rFonts w:cstheme="minorHAnsi"/>
        </w:rPr>
        <w:t>P</w:t>
      </w:r>
      <w:r>
        <w:rPr>
          <w:rFonts w:cstheme="minorHAnsi"/>
        </w:rPr>
        <w:t xml:space="preserve">) </w:t>
      </w:r>
      <w:r w:rsidRPr="0003594E" w:rsidR="00D76479">
        <w:rPr>
          <w:rFonts w:cstheme="minorHAnsi"/>
        </w:rPr>
        <w:t xml:space="preserve"> </w:t>
      </w:r>
      <w:r w:rsidRPr="0003594E" w:rsidR="009B7D51">
        <w:rPr>
          <w:rFonts w:cstheme="minorHAnsi"/>
        </w:rPr>
        <w:t xml:space="preserve"> </w:t>
      </w:r>
      <w:proofErr w:type="gramEnd"/>
      <w:hyperlink r:id="rId12">
        <w:r w:rsidRPr="0003594E" w:rsidR="009B7D51">
          <w:rPr>
            <w:rStyle w:val="Hyperlink"/>
            <w:rFonts w:cstheme="minorHAnsi"/>
          </w:rPr>
          <w:t>https://gmp.smartbalkansproject.org</w:t>
        </w:r>
      </w:hyperlink>
      <w:r w:rsidRPr="0003594E" w:rsidR="009B7D51">
        <w:rPr>
          <w:rFonts w:cstheme="minorHAnsi"/>
        </w:rPr>
        <w:t xml:space="preserve"> </w:t>
      </w:r>
      <w:proofErr w:type="spellStart"/>
      <w:r>
        <w:rPr>
          <w:rFonts w:cstheme="minorHAnsi"/>
        </w:rPr>
        <w:t>përpara</w:t>
      </w:r>
      <w:proofErr w:type="spellEnd"/>
      <w:r>
        <w:rPr>
          <w:rFonts w:cstheme="minorHAnsi"/>
        </w:rPr>
        <w:t xml:space="preserve"> dates 1</w:t>
      </w:r>
      <w:r w:rsidR="003C1B6C">
        <w:rPr>
          <w:rFonts w:cstheme="minorHAnsi"/>
        </w:rPr>
        <w:t>5</w:t>
      </w:r>
      <w:r>
        <w:rPr>
          <w:rFonts w:cstheme="minorHAnsi"/>
        </w:rPr>
        <w:t>.02.2023</w:t>
      </w:r>
      <w:r w:rsidRPr="0003594E" w:rsidR="00717DB4">
        <w:rPr>
          <w:rFonts w:cstheme="minorHAnsi"/>
        </w:rPr>
        <w:t>.</w:t>
      </w:r>
    </w:p>
    <w:p w:rsidR="00C74044" w:rsidP="002100E6" w:rsidRDefault="00C74044" w14:paraId="7106403F" w14:textId="77777777">
      <w:pPr>
        <w:spacing w:line="276" w:lineRule="auto"/>
        <w:jc w:val="both"/>
        <w:rPr>
          <w:rStyle w:val="rynqvb"/>
          <w:lang w:val="sq-AL"/>
        </w:rPr>
      </w:pPr>
      <w:r>
        <w:rPr>
          <w:rStyle w:val="rynqvb"/>
          <w:lang w:val="sq-AL"/>
        </w:rPr>
        <w:t>Ju lutemi vini re se aplikantët duhet të regjistrohen në Platformën e Menaxhimit të Granteve përpara se të dorëzojnë dokumentet e aplikimit.</w:t>
      </w:r>
    </w:p>
    <w:p w:rsidRPr="0003594E" w:rsidR="00DA5EC8" w:rsidP="002100E6" w:rsidRDefault="00C74044" w14:paraId="5D6B3EC8" w14:textId="3A756E29">
      <w:pPr>
        <w:spacing w:line="276" w:lineRule="auto"/>
        <w:jc w:val="both"/>
        <w:rPr>
          <w:rFonts w:cstheme="minorHAnsi"/>
        </w:rPr>
      </w:pPr>
      <w:proofErr w:type="spellStart"/>
      <w:r>
        <w:rPr>
          <w:rFonts w:cstheme="minorHAnsi"/>
        </w:rPr>
        <w:t>Pyetjet</w:t>
      </w:r>
      <w:proofErr w:type="spellEnd"/>
      <w:r>
        <w:rPr>
          <w:rFonts w:cstheme="minorHAnsi"/>
        </w:rPr>
        <w:t xml:space="preserve"> </w:t>
      </w:r>
      <w:proofErr w:type="spellStart"/>
      <w:r>
        <w:rPr>
          <w:rFonts w:cstheme="minorHAnsi"/>
        </w:rPr>
        <w:t>rreth</w:t>
      </w:r>
      <w:proofErr w:type="spellEnd"/>
      <w:r>
        <w:rPr>
          <w:rFonts w:cstheme="minorHAnsi"/>
        </w:rPr>
        <w:t xml:space="preserve"> </w:t>
      </w:r>
      <w:proofErr w:type="spellStart"/>
      <w:r>
        <w:rPr>
          <w:rFonts w:cstheme="minorHAnsi"/>
        </w:rPr>
        <w:t>kësaj</w:t>
      </w:r>
      <w:proofErr w:type="spellEnd"/>
      <w:r>
        <w:rPr>
          <w:rFonts w:cstheme="minorHAnsi"/>
        </w:rPr>
        <w:t xml:space="preserve"> </w:t>
      </w:r>
      <w:proofErr w:type="spellStart"/>
      <w:r>
        <w:rPr>
          <w:rFonts w:cstheme="minorHAnsi"/>
        </w:rPr>
        <w:t>thirrje</w:t>
      </w:r>
      <w:proofErr w:type="spellEnd"/>
      <w:r>
        <w:rPr>
          <w:rFonts w:cstheme="minorHAnsi"/>
        </w:rPr>
        <w:t xml:space="preserve"> </w:t>
      </w:r>
      <w:proofErr w:type="spellStart"/>
      <w:r>
        <w:rPr>
          <w:rFonts w:cstheme="minorHAnsi"/>
        </w:rPr>
        <w:t>mund</w:t>
      </w:r>
      <w:proofErr w:type="spellEnd"/>
      <w:r>
        <w:rPr>
          <w:rFonts w:cstheme="minorHAnsi"/>
        </w:rPr>
        <w:t xml:space="preserve"> </w:t>
      </w:r>
      <w:proofErr w:type="spellStart"/>
      <w:r>
        <w:rPr>
          <w:rFonts w:cstheme="minorHAnsi"/>
        </w:rPr>
        <w:t>të</w:t>
      </w:r>
      <w:proofErr w:type="spellEnd"/>
      <w:r>
        <w:rPr>
          <w:rFonts w:cstheme="minorHAnsi"/>
        </w:rPr>
        <w:t xml:space="preserve"> </w:t>
      </w:r>
      <w:proofErr w:type="spellStart"/>
      <w:r>
        <w:rPr>
          <w:rFonts w:cstheme="minorHAnsi"/>
        </w:rPr>
        <w:t>dërgohen</w:t>
      </w:r>
      <w:proofErr w:type="spellEnd"/>
      <w:r>
        <w:rPr>
          <w:rFonts w:cstheme="minorHAnsi"/>
        </w:rPr>
        <w:t xml:space="preserve"> me email </w:t>
      </w:r>
      <w:r w:rsidRPr="0003594E" w:rsidR="00DA5EC8">
        <w:rPr>
          <w:rFonts w:cstheme="minorHAnsi"/>
        </w:rPr>
        <w:t>(</w:t>
      </w:r>
      <w:hyperlink w:history="1" r:id="rId13">
        <w:r w:rsidRPr="00972540">
          <w:rPr>
            <w:rStyle w:val="Hyperlink"/>
            <w:rFonts w:cstheme="minorHAnsi"/>
          </w:rPr>
          <w:t>grants3@smartbalkansproject.org</w:t>
        </w:r>
      </w:hyperlink>
      <w:r w:rsidRPr="0003594E" w:rsidR="00DA5EC8">
        <w:rPr>
          <w:rFonts w:cstheme="minorHAnsi"/>
        </w:rPr>
        <w:t xml:space="preserve">) </w:t>
      </w:r>
      <w:r w:rsidR="0016010F">
        <w:rPr>
          <w:rStyle w:val="rynqvb"/>
          <w:lang w:val="sq-AL"/>
        </w:rPr>
        <w:t>deri në afatin përfundimtar të listuar në sesionin Kohëzgjatja e Thirrjes Publike</w:t>
      </w:r>
      <w:r w:rsidRPr="0003594E" w:rsidR="00DA5EC8">
        <w:rPr>
          <w:rFonts w:cstheme="minorHAnsi"/>
        </w:rPr>
        <w:t>.</w:t>
      </w:r>
      <w:r w:rsidRPr="0003594E" w:rsidR="00942DE3">
        <w:rPr>
          <w:rFonts w:cstheme="minorHAnsi"/>
        </w:rPr>
        <w:t xml:space="preserve"> </w:t>
      </w:r>
    </w:p>
    <w:p w:rsidRPr="0003594E" w:rsidR="00A02F21" w:rsidP="002100E6" w:rsidRDefault="0016010F" w14:paraId="76331A6F" w14:textId="705BF253">
      <w:pPr>
        <w:spacing w:line="276" w:lineRule="auto"/>
        <w:jc w:val="both"/>
        <w:rPr>
          <w:rFonts w:cstheme="minorHAnsi"/>
        </w:rPr>
      </w:pPr>
      <w:r>
        <w:rPr>
          <w:rStyle w:val="rynqvb"/>
          <w:lang w:val="sq-AL"/>
        </w:rPr>
        <w:t>Përgjigjet për të gjitha pyetjet do të publikohen në GMP, jo më vonë se 10 ditë përpara afatit të dorëzimit të Koncept Note.</w:t>
      </w:r>
    </w:p>
    <w:p w:rsidRPr="0003594E" w:rsidR="00DA5EC8" w:rsidP="002100E6" w:rsidRDefault="0016010F" w14:paraId="0DC6FF27" w14:textId="300C0ABE">
      <w:pPr>
        <w:spacing w:line="276" w:lineRule="auto"/>
        <w:jc w:val="both"/>
        <w:rPr>
          <w:rFonts w:cstheme="minorHAnsi"/>
          <w:b/>
          <w:bCs/>
          <w:iCs/>
          <w:u w:val="single"/>
        </w:rPr>
      </w:pPr>
      <w:r>
        <w:rPr>
          <w:rFonts w:cstheme="minorHAnsi"/>
          <w:b/>
          <w:bCs/>
          <w:iCs/>
          <w:u w:val="single"/>
        </w:rPr>
        <w:t xml:space="preserve">KOHËZGJATJA E THIRRJES PUBLIKE </w:t>
      </w:r>
    </w:p>
    <w:tbl>
      <w:tblPr>
        <w:tblW w:w="10075"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7984"/>
        <w:gridCol w:w="2091"/>
      </w:tblGrid>
      <w:tr w:rsidRPr="0003594E" w:rsidR="00DA5EC8" w:rsidTr="00BD6E94" w14:paraId="30B9CF5F" w14:textId="77777777">
        <w:trPr>
          <w:trHeight w:val="513"/>
        </w:trPr>
        <w:tc>
          <w:tcPr>
            <w:tcW w:w="7984" w:type="dxa"/>
            <w:shd w:val="clear" w:color="auto" w:fill="D9D9D9" w:themeFill="background1" w:themeFillShade="D9"/>
            <w:vAlign w:val="center"/>
            <w:hideMark/>
          </w:tcPr>
          <w:p w:rsidRPr="0003594E" w:rsidR="00DA5EC8" w:rsidP="002100E6" w:rsidRDefault="0016010F" w14:paraId="498F8207" w14:textId="3E4D7F96">
            <w:pPr>
              <w:spacing w:after="0" w:line="240" w:lineRule="auto"/>
              <w:jc w:val="center"/>
              <w:rPr>
                <w:rFonts w:eastAsia="Times New Roman" w:cstheme="minorHAnsi"/>
                <w:b/>
                <w:bCs/>
              </w:rPr>
            </w:pPr>
            <w:r>
              <w:rPr>
                <w:rStyle w:val="rynqvb"/>
                <w:lang w:val="sq-AL"/>
              </w:rPr>
              <w:t>Kalendari i Thirrjes për Aplikim</w:t>
            </w:r>
          </w:p>
        </w:tc>
        <w:tc>
          <w:tcPr>
            <w:tcW w:w="2091" w:type="dxa"/>
            <w:shd w:val="clear" w:color="auto" w:fill="D9D9D9" w:themeFill="background1" w:themeFillShade="D9"/>
            <w:vAlign w:val="center"/>
          </w:tcPr>
          <w:p w:rsidRPr="0003594E" w:rsidR="00DA5EC8" w:rsidP="002100E6" w:rsidRDefault="0016010F" w14:paraId="217C1838" w14:textId="0B3ACEFC">
            <w:pPr>
              <w:spacing w:after="0" w:line="240" w:lineRule="auto"/>
              <w:jc w:val="center"/>
              <w:rPr>
                <w:rFonts w:eastAsia="Times New Roman" w:cstheme="minorHAnsi"/>
                <w:b/>
                <w:bCs/>
              </w:rPr>
            </w:pPr>
            <w:proofErr w:type="spellStart"/>
            <w:r>
              <w:rPr>
                <w:rFonts w:eastAsia="Times New Roman" w:cstheme="minorHAnsi"/>
                <w:b/>
                <w:bCs/>
              </w:rPr>
              <w:t>Afati</w:t>
            </w:r>
            <w:proofErr w:type="spellEnd"/>
            <w:r>
              <w:rPr>
                <w:rFonts w:eastAsia="Times New Roman" w:cstheme="minorHAnsi"/>
                <w:b/>
                <w:bCs/>
              </w:rPr>
              <w:t xml:space="preserve"> </w:t>
            </w:r>
            <w:proofErr w:type="spellStart"/>
            <w:r>
              <w:rPr>
                <w:rFonts w:eastAsia="Times New Roman" w:cstheme="minorHAnsi"/>
                <w:b/>
                <w:bCs/>
              </w:rPr>
              <w:t>Kohor</w:t>
            </w:r>
            <w:proofErr w:type="spellEnd"/>
          </w:p>
        </w:tc>
      </w:tr>
      <w:tr w:rsidRPr="0003594E" w:rsidR="00DA5EC8" w:rsidTr="00BD6E94" w14:paraId="0276797D" w14:textId="77777777">
        <w:trPr>
          <w:trHeight w:val="432"/>
        </w:trPr>
        <w:tc>
          <w:tcPr>
            <w:tcW w:w="7984" w:type="dxa"/>
            <w:shd w:val="clear" w:color="auto" w:fill="auto"/>
            <w:vAlign w:val="center"/>
            <w:hideMark/>
          </w:tcPr>
          <w:p w:rsidRPr="0003594E" w:rsidR="00DA5EC8" w:rsidP="002100E6" w:rsidRDefault="0016010F" w14:paraId="63553DBC" w14:textId="0E73FD71">
            <w:pPr>
              <w:spacing w:after="0" w:line="240" w:lineRule="auto"/>
              <w:rPr>
                <w:rFonts w:eastAsia="Times New Roman" w:cstheme="minorHAnsi"/>
              </w:rPr>
            </w:pPr>
            <w:r>
              <w:rPr>
                <w:rStyle w:val="rynqvb"/>
                <w:lang w:val="sq-AL"/>
              </w:rPr>
              <w:t xml:space="preserve">Publikimi i Thirrjes për Aplikim të Koncept Note për </w:t>
            </w:r>
            <w:r w:rsidR="003C1B6C">
              <w:rPr>
                <w:rStyle w:val="rynqvb"/>
                <w:lang w:val="sq-AL"/>
              </w:rPr>
              <w:t>N</w:t>
            </w:r>
            <w:r>
              <w:rPr>
                <w:rStyle w:val="rynqvb"/>
                <w:lang w:val="sq-AL"/>
              </w:rPr>
              <w:t xml:space="preserve">dërhyrje </w:t>
            </w:r>
            <w:r w:rsidR="003C1B6C">
              <w:rPr>
                <w:rStyle w:val="rynqvb"/>
                <w:lang w:val="sq-AL"/>
              </w:rPr>
              <w:t>K</w:t>
            </w:r>
            <w:r>
              <w:rPr>
                <w:rStyle w:val="rynqvb"/>
                <w:lang w:val="sq-AL"/>
              </w:rPr>
              <w:t>ombëtare</w:t>
            </w:r>
          </w:p>
        </w:tc>
        <w:tc>
          <w:tcPr>
            <w:tcW w:w="2091" w:type="dxa"/>
            <w:vAlign w:val="center"/>
          </w:tcPr>
          <w:p w:rsidRPr="0003594E" w:rsidR="00DA5EC8" w:rsidP="002100E6" w:rsidRDefault="003C1B6C" w14:paraId="582E4769" w14:textId="5550C2D2">
            <w:pPr>
              <w:spacing w:after="0" w:line="240" w:lineRule="auto"/>
              <w:jc w:val="center"/>
              <w:rPr>
                <w:rFonts w:eastAsia="Times New Roman" w:cstheme="minorHAnsi"/>
              </w:rPr>
            </w:pPr>
            <w:r>
              <w:rPr>
                <w:rFonts w:eastAsia="Times New Roman" w:cstheme="minorHAnsi"/>
              </w:rPr>
              <w:t>30</w:t>
            </w:r>
            <w:r w:rsidRPr="0003594E" w:rsidR="002100E6">
              <w:rPr>
                <w:rFonts w:eastAsia="Times New Roman" w:cstheme="minorHAnsi"/>
              </w:rPr>
              <w:t>.</w:t>
            </w:r>
            <w:r w:rsidRPr="0003594E" w:rsidR="00A02F21">
              <w:rPr>
                <w:rFonts w:eastAsia="Times New Roman" w:cstheme="minorHAnsi"/>
              </w:rPr>
              <w:t>12</w:t>
            </w:r>
            <w:r w:rsidRPr="0003594E" w:rsidR="002100E6">
              <w:rPr>
                <w:rFonts w:eastAsia="Times New Roman" w:cstheme="minorHAnsi"/>
              </w:rPr>
              <w:t>.</w:t>
            </w:r>
            <w:r w:rsidRPr="0003594E" w:rsidR="00DA5EC8">
              <w:rPr>
                <w:rFonts w:eastAsia="Times New Roman" w:cstheme="minorHAnsi"/>
              </w:rPr>
              <w:t>202</w:t>
            </w:r>
            <w:r w:rsidRPr="0003594E" w:rsidR="00A02F21">
              <w:rPr>
                <w:rFonts w:eastAsia="Times New Roman" w:cstheme="minorHAnsi"/>
              </w:rPr>
              <w:t>2</w:t>
            </w:r>
            <w:r w:rsidRPr="0003594E" w:rsidR="002100E6">
              <w:rPr>
                <w:rFonts w:eastAsia="Times New Roman" w:cstheme="minorHAnsi"/>
              </w:rPr>
              <w:t>.</w:t>
            </w:r>
          </w:p>
        </w:tc>
      </w:tr>
      <w:tr w:rsidRPr="0003594E" w:rsidR="006D4A9F" w:rsidTr="00BD6E94" w14:paraId="0E42AEA9" w14:textId="77777777">
        <w:trPr>
          <w:trHeight w:val="432"/>
        </w:trPr>
        <w:tc>
          <w:tcPr>
            <w:tcW w:w="7984" w:type="dxa"/>
            <w:shd w:val="clear" w:color="auto" w:fill="auto"/>
            <w:vAlign w:val="center"/>
          </w:tcPr>
          <w:p w:rsidRPr="0003594E" w:rsidR="006D4A9F" w:rsidP="002100E6" w:rsidRDefault="0016010F" w14:paraId="0AABB772" w14:textId="1B921B77">
            <w:pPr>
              <w:spacing w:after="0" w:line="240" w:lineRule="auto"/>
              <w:rPr>
                <w:rFonts w:eastAsia="Times New Roman" w:cstheme="minorHAnsi"/>
              </w:rPr>
            </w:pPr>
            <w:proofErr w:type="spellStart"/>
            <w:r>
              <w:rPr>
                <w:rFonts w:eastAsia="Times New Roman" w:cstheme="minorHAnsi"/>
              </w:rPr>
              <w:t>Seancë</w:t>
            </w:r>
            <w:proofErr w:type="spellEnd"/>
            <w:r>
              <w:rPr>
                <w:rFonts w:eastAsia="Times New Roman" w:cstheme="minorHAnsi"/>
              </w:rPr>
              <w:t xml:space="preserve"> </w:t>
            </w:r>
            <w:proofErr w:type="spellStart"/>
            <w:r>
              <w:rPr>
                <w:rFonts w:eastAsia="Times New Roman" w:cstheme="minorHAnsi"/>
              </w:rPr>
              <w:t>Informuese</w:t>
            </w:r>
            <w:proofErr w:type="spellEnd"/>
          </w:p>
        </w:tc>
        <w:tc>
          <w:tcPr>
            <w:tcW w:w="2091" w:type="dxa"/>
            <w:vAlign w:val="center"/>
          </w:tcPr>
          <w:p w:rsidRPr="0003594E" w:rsidR="006D4A9F" w:rsidP="002100E6" w:rsidRDefault="007E284F" w14:paraId="78A93427" w14:textId="68899931">
            <w:pPr>
              <w:spacing w:after="0" w:line="240" w:lineRule="auto"/>
              <w:jc w:val="center"/>
              <w:rPr>
                <w:rFonts w:eastAsia="Times New Roman" w:cstheme="minorHAnsi"/>
              </w:rPr>
            </w:pPr>
            <w:r w:rsidRPr="0003594E">
              <w:rPr>
                <w:rFonts w:eastAsia="Times New Roman" w:cstheme="minorHAnsi"/>
              </w:rPr>
              <w:t>1</w:t>
            </w:r>
            <w:r w:rsidR="003C1B6C">
              <w:rPr>
                <w:rFonts w:eastAsia="Times New Roman" w:cstheme="minorHAnsi"/>
              </w:rPr>
              <w:t>7</w:t>
            </w:r>
            <w:r w:rsidRPr="0003594E" w:rsidR="002100E6">
              <w:rPr>
                <w:rFonts w:eastAsia="Times New Roman" w:cstheme="minorHAnsi"/>
              </w:rPr>
              <w:t>.</w:t>
            </w:r>
            <w:r w:rsidRPr="0003594E">
              <w:rPr>
                <w:rFonts w:eastAsia="Times New Roman" w:cstheme="minorHAnsi"/>
              </w:rPr>
              <w:t>0</w:t>
            </w:r>
            <w:r w:rsidRPr="0003594E" w:rsidR="00A02F21">
              <w:rPr>
                <w:rFonts w:eastAsia="Times New Roman" w:cstheme="minorHAnsi"/>
              </w:rPr>
              <w:t>1</w:t>
            </w:r>
            <w:r w:rsidRPr="0003594E" w:rsidR="002100E6">
              <w:rPr>
                <w:rFonts w:eastAsia="Times New Roman" w:cstheme="minorHAnsi"/>
              </w:rPr>
              <w:t>.</w:t>
            </w:r>
            <w:r w:rsidRPr="0003594E">
              <w:rPr>
                <w:rFonts w:eastAsia="Times New Roman" w:cstheme="minorHAnsi"/>
              </w:rPr>
              <w:t>202</w:t>
            </w:r>
            <w:r w:rsidRPr="0003594E" w:rsidR="00A02F21">
              <w:rPr>
                <w:rFonts w:eastAsia="Times New Roman" w:cstheme="minorHAnsi"/>
              </w:rPr>
              <w:t>3</w:t>
            </w:r>
            <w:r w:rsidRPr="0003594E" w:rsidR="002100E6">
              <w:rPr>
                <w:rFonts w:eastAsia="Times New Roman" w:cstheme="minorHAnsi"/>
              </w:rPr>
              <w:t>.</w:t>
            </w:r>
          </w:p>
        </w:tc>
      </w:tr>
      <w:tr w:rsidRPr="0003594E" w:rsidR="00DA5EC8" w:rsidTr="00BD6E94" w14:paraId="547089D4" w14:textId="77777777">
        <w:trPr>
          <w:trHeight w:val="432"/>
        </w:trPr>
        <w:tc>
          <w:tcPr>
            <w:tcW w:w="7984" w:type="dxa"/>
            <w:shd w:val="clear" w:color="auto" w:fill="auto"/>
            <w:vAlign w:val="center"/>
          </w:tcPr>
          <w:p w:rsidRPr="0003594E" w:rsidR="00DA5EC8" w:rsidP="002100E6" w:rsidRDefault="0016010F" w14:paraId="161F6AEF" w14:textId="5C5C80CF">
            <w:pPr>
              <w:spacing w:after="0" w:line="240" w:lineRule="auto"/>
              <w:rPr>
                <w:rFonts w:eastAsia="Times New Roman" w:cstheme="minorHAnsi"/>
              </w:rPr>
            </w:pPr>
            <w:r>
              <w:rPr>
                <w:rStyle w:val="rynqvb"/>
                <w:lang w:val="sq-AL"/>
              </w:rPr>
              <w:t>Pyetje në lidhje me Thirrjen për Aplikime</w:t>
            </w:r>
          </w:p>
        </w:tc>
        <w:tc>
          <w:tcPr>
            <w:tcW w:w="2091" w:type="dxa"/>
            <w:vAlign w:val="center"/>
          </w:tcPr>
          <w:p w:rsidRPr="0003594E" w:rsidR="00DA5EC8" w:rsidP="002100E6" w:rsidRDefault="00DA5EC8" w14:paraId="4E5600FB" w14:textId="454BAA62">
            <w:pPr>
              <w:spacing w:after="0" w:line="240" w:lineRule="auto"/>
              <w:jc w:val="center"/>
              <w:rPr>
                <w:rFonts w:eastAsia="Times New Roman" w:cstheme="minorHAnsi"/>
              </w:rPr>
            </w:pPr>
            <w:r w:rsidRPr="0003594E">
              <w:rPr>
                <w:rFonts w:eastAsia="Times New Roman" w:cstheme="minorHAnsi"/>
              </w:rPr>
              <w:t>1</w:t>
            </w:r>
            <w:r w:rsidR="003C1B6C">
              <w:rPr>
                <w:rFonts w:eastAsia="Times New Roman" w:cstheme="minorHAnsi"/>
              </w:rPr>
              <w:t>8</w:t>
            </w:r>
            <w:r w:rsidRPr="0003594E" w:rsidR="002100E6">
              <w:rPr>
                <w:rFonts w:eastAsia="Times New Roman" w:cstheme="minorHAnsi"/>
              </w:rPr>
              <w:t>.</w:t>
            </w:r>
            <w:r w:rsidRPr="0003594E">
              <w:rPr>
                <w:rFonts w:eastAsia="Times New Roman" w:cstheme="minorHAnsi"/>
              </w:rPr>
              <w:t>0</w:t>
            </w:r>
            <w:r w:rsidRPr="0003594E" w:rsidR="00006439">
              <w:rPr>
                <w:rFonts w:eastAsia="Times New Roman" w:cstheme="minorHAnsi"/>
              </w:rPr>
              <w:t>1</w:t>
            </w:r>
            <w:r w:rsidRPr="0003594E" w:rsidR="002100E6">
              <w:rPr>
                <w:rFonts w:eastAsia="Times New Roman" w:cstheme="minorHAnsi"/>
              </w:rPr>
              <w:t>.</w:t>
            </w:r>
            <w:r w:rsidRPr="0003594E">
              <w:rPr>
                <w:rFonts w:eastAsia="Times New Roman" w:cstheme="minorHAnsi"/>
              </w:rPr>
              <w:t>202</w:t>
            </w:r>
            <w:r w:rsidRPr="0003594E" w:rsidR="00006439">
              <w:rPr>
                <w:rFonts w:eastAsia="Times New Roman" w:cstheme="minorHAnsi"/>
              </w:rPr>
              <w:t>3</w:t>
            </w:r>
            <w:r w:rsidRPr="0003594E" w:rsidR="002100E6">
              <w:rPr>
                <w:rFonts w:eastAsia="Times New Roman" w:cstheme="minorHAnsi"/>
              </w:rPr>
              <w:t>.</w:t>
            </w:r>
          </w:p>
        </w:tc>
      </w:tr>
      <w:tr w:rsidRPr="0003594E" w:rsidR="00DA5EC8" w:rsidTr="00BD6E94" w14:paraId="7720E19C" w14:textId="77777777">
        <w:trPr>
          <w:trHeight w:val="432"/>
        </w:trPr>
        <w:tc>
          <w:tcPr>
            <w:tcW w:w="7984" w:type="dxa"/>
            <w:shd w:val="clear" w:color="auto" w:fill="auto"/>
            <w:vAlign w:val="center"/>
          </w:tcPr>
          <w:p w:rsidRPr="0003594E" w:rsidR="00DA5EC8" w:rsidP="002100E6" w:rsidRDefault="0016010F" w14:paraId="7C647263" w14:textId="12CE86CF">
            <w:pPr>
              <w:spacing w:after="0" w:line="240" w:lineRule="auto"/>
              <w:rPr>
                <w:rFonts w:eastAsia="Times New Roman" w:cstheme="minorHAnsi"/>
              </w:rPr>
            </w:pPr>
            <w:r>
              <w:rPr>
                <w:rStyle w:val="rynqvb"/>
                <w:lang w:val="sq-AL"/>
              </w:rPr>
              <w:t xml:space="preserve">Përgjigjet e pyetjeve në lidhje me Thirrjen për Aplikim </w:t>
            </w:r>
          </w:p>
        </w:tc>
        <w:tc>
          <w:tcPr>
            <w:tcW w:w="2091" w:type="dxa"/>
            <w:vAlign w:val="center"/>
          </w:tcPr>
          <w:p w:rsidRPr="0003594E" w:rsidR="00DA5EC8" w:rsidP="002100E6" w:rsidRDefault="003C1B6C" w14:paraId="34854124" w14:textId="4537CB46">
            <w:pPr>
              <w:spacing w:after="0" w:line="240" w:lineRule="auto"/>
              <w:jc w:val="center"/>
              <w:rPr>
                <w:rFonts w:eastAsia="Times New Roman" w:cstheme="minorHAnsi"/>
              </w:rPr>
            </w:pPr>
            <w:r>
              <w:rPr>
                <w:rFonts w:eastAsia="Times New Roman" w:cstheme="minorHAnsi"/>
              </w:rPr>
              <w:t>30</w:t>
            </w:r>
            <w:r w:rsidRPr="0003594E" w:rsidR="002100E6">
              <w:rPr>
                <w:rFonts w:eastAsia="Times New Roman" w:cstheme="minorHAnsi"/>
              </w:rPr>
              <w:t>.</w:t>
            </w:r>
            <w:r w:rsidRPr="0003594E" w:rsidR="00DA5EC8">
              <w:rPr>
                <w:rFonts w:eastAsia="Times New Roman" w:cstheme="minorHAnsi"/>
              </w:rPr>
              <w:t>0</w:t>
            </w:r>
            <w:r w:rsidRPr="0003594E" w:rsidR="00006439">
              <w:rPr>
                <w:rFonts w:eastAsia="Times New Roman" w:cstheme="minorHAnsi"/>
              </w:rPr>
              <w:t>1</w:t>
            </w:r>
            <w:r w:rsidRPr="0003594E" w:rsidR="002100E6">
              <w:rPr>
                <w:rFonts w:eastAsia="Times New Roman" w:cstheme="minorHAnsi"/>
              </w:rPr>
              <w:t>.</w:t>
            </w:r>
            <w:r w:rsidRPr="0003594E" w:rsidR="00DA5EC8">
              <w:rPr>
                <w:rFonts w:eastAsia="Times New Roman" w:cstheme="minorHAnsi"/>
              </w:rPr>
              <w:t>202</w:t>
            </w:r>
            <w:r w:rsidRPr="0003594E" w:rsidR="00CA4BF7">
              <w:rPr>
                <w:rFonts w:eastAsia="Times New Roman" w:cstheme="minorHAnsi"/>
              </w:rPr>
              <w:t>3</w:t>
            </w:r>
            <w:r w:rsidRPr="0003594E" w:rsidR="002100E6">
              <w:rPr>
                <w:rFonts w:eastAsia="Times New Roman" w:cstheme="minorHAnsi"/>
              </w:rPr>
              <w:t>.</w:t>
            </w:r>
          </w:p>
        </w:tc>
      </w:tr>
      <w:tr w:rsidRPr="0003594E" w:rsidR="00DA5EC8" w:rsidTr="00BD6E94" w14:paraId="16FFAE58" w14:textId="77777777">
        <w:trPr>
          <w:trHeight w:val="432"/>
        </w:trPr>
        <w:tc>
          <w:tcPr>
            <w:tcW w:w="7984" w:type="dxa"/>
            <w:shd w:val="clear" w:color="auto" w:fill="auto"/>
            <w:vAlign w:val="center"/>
          </w:tcPr>
          <w:p w:rsidRPr="0003594E" w:rsidR="00DA5EC8" w:rsidP="002100E6" w:rsidRDefault="0016010F" w14:paraId="437C0E37" w14:textId="15A0C577">
            <w:pPr>
              <w:spacing w:after="0" w:line="240" w:lineRule="auto"/>
              <w:rPr>
                <w:rFonts w:eastAsia="Times New Roman" w:cstheme="minorHAnsi"/>
                <w:b/>
                <w:bCs/>
              </w:rPr>
            </w:pPr>
            <w:r>
              <w:rPr>
                <w:rStyle w:val="rynqvb"/>
                <w:lang w:val="sq-AL"/>
              </w:rPr>
              <w:t>Dorëzimi i Aplikimit për Koncept Note</w:t>
            </w:r>
            <w:r w:rsidRPr="0003594E">
              <w:rPr>
                <w:rFonts w:eastAsia="Times New Roman" w:cstheme="minorHAnsi"/>
              </w:rPr>
              <w:t>*</w:t>
            </w:r>
          </w:p>
        </w:tc>
        <w:tc>
          <w:tcPr>
            <w:tcW w:w="2091" w:type="dxa"/>
            <w:vAlign w:val="center"/>
          </w:tcPr>
          <w:p w:rsidRPr="0003594E" w:rsidR="00DA5EC8" w:rsidP="002100E6" w:rsidRDefault="003C1B6C" w14:paraId="093A273B" w14:textId="1A640EB3">
            <w:pPr>
              <w:spacing w:after="0" w:line="240" w:lineRule="auto"/>
              <w:jc w:val="center"/>
              <w:rPr>
                <w:rFonts w:eastAsia="Times New Roman" w:cstheme="minorHAnsi"/>
                <w:b/>
                <w:bCs/>
              </w:rPr>
            </w:pPr>
            <w:r>
              <w:rPr>
                <w:rFonts w:eastAsia="Times New Roman" w:cstheme="minorHAnsi"/>
                <w:b/>
                <w:bCs/>
              </w:rPr>
              <w:t>15</w:t>
            </w:r>
            <w:r w:rsidRPr="0003594E" w:rsidR="002100E6">
              <w:rPr>
                <w:rFonts w:eastAsia="Times New Roman" w:cstheme="minorHAnsi"/>
                <w:b/>
                <w:bCs/>
              </w:rPr>
              <w:t>.</w:t>
            </w:r>
            <w:r w:rsidRPr="0003594E" w:rsidR="00DA5EC8">
              <w:rPr>
                <w:rFonts w:eastAsia="Times New Roman" w:cstheme="minorHAnsi"/>
                <w:b/>
                <w:bCs/>
              </w:rPr>
              <w:t>0</w:t>
            </w:r>
            <w:r>
              <w:rPr>
                <w:rFonts w:eastAsia="Times New Roman" w:cstheme="minorHAnsi"/>
                <w:b/>
                <w:bCs/>
              </w:rPr>
              <w:t>2</w:t>
            </w:r>
            <w:r w:rsidRPr="0003594E" w:rsidR="002100E6">
              <w:rPr>
                <w:rFonts w:eastAsia="Times New Roman" w:cstheme="minorHAnsi"/>
                <w:b/>
                <w:bCs/>
              </w:rPr>
              <w:t>.</w:t>
            </w:r>
            <w:r w:rsidRPr="0003594E" w:rsidR="00DA5EC8">
              <w:rPr>
                <w:rFonts w:eastAsia="Times New Roman" w:cstheme="minorHAnsi"/>
                <w:b/>
                <w:bCs/>
              </w:rPr>
              <w:t>202</w:t>
            </w:r>
            <w:r w:rsidRPr="0003594E" w:rsidR="00CA4BF7">
              <w:rPr>
                <w:rFonts w:eastAsia="Times New Roman" w:cstheme="minorHAnsi"/>
                <w:b/>
                <w:bCs/>
              </w:rPr>
              <w:t>3</w:t>
            </w:r>
            <w:r w:rsidRPr="0003594E" w:rsidR="002100E6">
              <w:rPr>
                <w:rFonts w:eastAsia="Times New Roman" w:cstheme="minorHAnsi"/>
                <w:b/>
                <w:bCs/>
              </w:rPr>
              <w:t>.</w:t>
            </w:r>
          </w:p>
        </w:tc>
      </w:tr>
      <w:tr w:rsidRPr="0003594E" w:rsidR="00DA5EC8" w:rsidTr="00BD6E94" w14:paraId="3BBCB64A" w14:textId="77777777">
        <w:trPr>
          <w:trHeight w:val="432"/>
        </w:trPr>
        <w:tc>
          <w:tcPr>
            <w:tcW w:w="7984" w:type="dxa"/>
            <w:shd w:val="clear" w:color="auto" w:fill="auto"/>
            <w:vAlign w:val="center"/>
            <w:hideMark/>
          </w:tcPr>
          <w:p w:rsidRPr="0003594E" w:rsidR="00DA5EC8" w:rsidP="002100E6" w:rsidRDefault="0016010F" w14:paraId="357398BA" w14:textId="62450026">
            <w:pPr>
              <w:spacing w:after="0" w:line="240" w:lineRule="auto"/>
              <w:rPr>
                <w:rFonts w:eastAsia="Times New Roman" w:cstheme="minorHAnsi"/>
              </w:rPr>
            </w:pPr>
            <w:r>
              <w:rPr>
                <w:rStyle w:val="rynqvb"/>
                <w:lang w:val="sq-AL"/>
              </w:rPr>
              <w:t>Ftesa e Aplikantëve të suksesshëm të Koncept Note për të dorëzuar Aplikimet e Plota</w:t>
            </w:r>
            <w:r w:rsidRPr="0003594E" w:rsidR="00295BEA">
              <w:rPr>
                <w:rFonts w:eastAsia="Times New Roman" w:cstheme="minorHAnsi"/>
              </w:rPr>
              <w:t>*</w:t>
            </w:r>
          </w:p>
        </w:tc>
        <w:tc>
          <w:tcPr>
            <w:tcW w:w="2091" w:type="dxa"/>
            <w:vAlign w:val="center"/>
          </w:tcPr>
          <w:p w:rsidRPr="0003594E" w:rsidR="00DA5EC8" w:rsidP="002100E6" w:rsidRDefault="00CA4BF7" w14:paraId="2EB6F409" w14:textId="6DA87183">
            <w:pPr>
              <w:spacing w:after="0" w:line="240" w:lineRule="auto"/>
              <w:jc w:val="center"/>
              <w:rPr>
                <w:rFonts w:eastAsia="Times New Roman" w:cstheme="minorHAnsi"/>
              </w:rPr>
            </w:pPr>
            <w:r w:rsidRPr="0003594E">
              <w:rPr>
                <w:rFonts w:eastAsia="Times New Roman" w:cstheme="minorHAnsi"/>
              </w:rPr>
              <w:t>28</w:t>
            </w:r>
            <w:r w:rsidRPr="0003594E" w:rsidR="00BD394C">
              <w:rPr>
                <w:rFonts w:eastAsia="Times New Roman" w:cstheme="minorHAnsi"/>
              </w:rPr>
              <w:t>.0</w:t>
            </w:r>
            <w:r w:rsidRPr="0003594E">
              <w:rPr>
                <w:rFonts w:eastAsia="Times New Roman" w:cstheme="minorHAnsi"/>
              </w:rPr>
              <w:t>2</w:t>
            </w:r>
            <w:r w:rsidRPr="0003594E" w:rsidR="00BD394C">
              <w:rPr>
                <w:rFonts w:eastAsia="Times New Roman" w:cstheme="minorHAnsi"/>
              </w:rPr>
              <w:t>.</w:t>
            </w:r>
            <w:r w:rsidRPr="0003594E" w:rsidR="00532C1D">
              <w:rPr>
                <w:rFonts w:eastAsia="Times New Roman" w:cstheme="minorHAnsi"/>
              </w:rPr>
              <w:t xml:space="preserve"> </w:t>
            </w:r>
            <w:r w:rsidRPr="0003594E" w:rsidR="00DA5EC8">
              <w:rPr>
                <w:rFonts w:eastAsia="Times New Roman" w:cstheme="minorHAnsi"/>
              </w:rPr>
              <w:t>202</w:t>
            </w:r>
            <w:r w:rsidRPr="0003594E">
              <w:rPr>
                <w:rFonts w:eastAsia="Times New Roman" w:cstheme="minorHAnsi"/>
              </w:rPr>
              <w:t>3</w:t>
            </w:r>
            <w:r w:rsidRPr="0003594E" w:rsidR="002100E6">
              <w:rPr>
                <w:rFonts w:eastAsia="Times New Roman" w:cstheme="minorHAnsi"/>
              </w:rPr>
              <w:t>.</w:t>
            </w:r>
          </w:p>
        </w:tc>
      </w:tr>
      <w:tr w:rsidRPr="0003594E" w:rsidR="00223F3F" w:rsidTr="00BD6E94" w14:paraId="2809CD3D" w14:textId="77777777">
        <w:trPr>
          <w:trHeight w:val="432"/>
        </w:trPr>
        <w:tc>
          <w:tcPr>
            <w:tcW w:w="7984" w:type="dxa"/>
            <w:shd w:val="clear" w:color="auto" w:fill="auto"/>
            <w:vAlign w:val="center"/>
          </w:tcPr>
          <w:p w:rsidRPr="0003594E" w:rsidR="00223F3F" w:rsidP="002100E6" w:rsidRDefault="0016010F" w14:paraId="65E4C234" w14:textId="42761486">
            <w:pPr>
              <w:spacing w:after="0" w:line="240" w:lineRule="auto"/>
              <w:rPr>
                <w:rFonts w:eastAsia="Times New Roman" w:cstheme="minorHAnsi"/>
              </w:rPr>
            </w:pPr>
            <w:proofErr w:type="spellStart"/>
            <w:r>
              <w:rPr>
                <w:rFonts w:eastAsia="Times New Roman" w:cstheme="minorHAnsi"/>
              </w:rPr>
              <w:lastRenderedPageBreak/>
              <w:t>Dorëzimi</w:t>
            </w:r>
            <w:proofErr w:type="spellEnd"/>
            <w:r>
              <w:rPr>
                <w:rFonts w:eastAsia="Times New Roman" w:cstheme="minorHAnsi"/>
              </w:rPr>
              <w:t xml:space="preserve"> I </w:t>
            </w:r>
            <w:proofErr w:type="spellStart"/>
            <w:r>
              <w:rPr>
                <w:rFonts w:eastAsia="Times New Roman" w:cstheme="minorHAnsi"/>
              </w:rPr>
              <w:t>Aplikimeve</w:t>
            </w:r>
            <w:proofErr w:type="spellEnd"/>
            <w:r>
              <w:rPr>
                <w:rFonts w:eastAsia="Times New Roman" w:cstheme="minorHAnsi"/>
              </w:rPr>
              <w:t xml:space="preserve"> </w:t>
            </w:r>
            <w:proofErr w:type="spellStart"/>
            <w:r>
              <w:rPr>
                <w:rFonts w:eastAsia="Times New Roman" w:cstheme="minorHAnsi"/>
              </w:rPr>
              <w:t>të</w:t>
            </w:r>
            <w:proofErr w:type="spellEnd"/>
            <w:r>
              <w:rPr>
                <w:rFonts w:eastAsia="Times New Roman" w:cstheme="minorHAnsi"/>
              </w:rPr>
              <w:t xml:space="preserve"> </w:t>
            </w:r>
            <w:proofErr w:type="spellStart"/>
            <w:r>
              <w:rPr>
                <w:rFonts w:eastAsia="Times New Roman" w:cstheme="minorHAnsi"/>
              </w:rPr>
              <w:t>Plota</w:t>
            </w:r>
            <w:proofErr w:type="spellEnd"/>
            <w:r w:rsidRPr="0003594E" w:rsidR="00295BEA">
              <w:rPr>
                <w:rFonts w:eastAsia="Times New Roman" w:cstheme="minorHAnsi"/>
              </w:rPr>
              <w:t>*</w:t>
            </w:r>
          </w:p>
        </w:tc>
        <w:tc>
          <w:tcPr>
            <w:tcW w:w="2091" w:type="dxa"/>
            <w:vAlign w:val="center"/>
          </w:tcPr>
          <w:p w:rsidRPr="0003594E" w:rsidR="00223F3F" w:rsidP="002100E6" w:rsidRDefault="00F86994" w14:paraId="13FB3AC1" w14:textId="014FD1CE">
            <w:pPr>
              <w:spacing w:after="0" w:line="240" w:lineRule="auto"/>
              <w:jc w:val="center"/>
              <w:rPr>
                <w:rFonts w:eastAsia="Times New Roman" w:cstheme="minorHAnsi"/>
              </w:rPr>
            </w:pPr>
            <w:r w:rsidRPr="0003594E">
              <w:rPr>
                <w:rFonts w:eastAsia="Times New Roman" w:cstheme="minorHAnsi"/>
              </w:rPr>
              <w:t>3</w:t>
            </w:r>
            <w:r w:rsidRPr="0003594E" w:rsidR="00CA4BF7">
              <w:rPr>
                <w:rFonts w:eastAsia="Times New Roman" w:cstheme="minorHAnsi"/>
              </w:rPr>
              <w:t>1</w:t>
            </w:r>
            <w:r w:rsidRPr="0003594E" w:rsidR="008F57E6">
              <w:rPr>
                <w:rFonts w:eastAsia="Times New Roman" w:cstheme="minorHAnsi"/>
              </w:rPr>
              <w:t>.0</w:t>
            </w:r>
            <w:r w:rsidRPr="0003594E" w:rsidR="00CA4BF7">
              <w:rPr>
                <w:rFonts w:eastAsia="Times New Roman" w:cstheme="minorHAnsi"/>
              </w:rPr>
              <w:t>3</w:t>
            </w:r>
            <w:r w:rsidRPr="0003594E" w:rsidR="008F57E6">
              <w:rPr>
                <w:rFonts w:eastAsia="Times New Roman" w:cstheme="minorHAnsi"/>
              </w:rPr>
              <w:t>.</w:t>
            </w:r>
            <w:r w:rsidRPr="0003594E" w:rsidR="00532C1D">
              <w:rPr>
                <w:rFonts w:eastAsia="Times New Roman" w:cstheme="minorHAnsi"/>
              </w:rPr>
              <w:t xml:space="preserve"> </w:t>
            </w:r>
            <w:r w:rsidRPr="0003594E" w:rsidR="00E72C3F">
              <w:rPr>
                <w:rFonts w:eastAsia="Times New Roman" w:cstheme="minorHAnsi"/>
              </w:rPr>
              <w:t>202</w:t>
            </w:r>
            <w:r w:rsidRPr="0003594E" w:rsidR="00CA4BF7">
              <w:rPr>
                <w:rFonts w:eastAsia="Times New Roman" w:cstheme="minorHAnsi"/>
              </w:rPr>
              <w:t>3</w:t>
            </w:r>
            <w:r w:rsidRPr="0003594E" w:rsidR="002100E6">
              <w:rPr>
                <w:rFonts w:eastAsia="Times New Roman" w:cstheme="minorHAnsi"/>
              </w:rPr>
              <w:t>.</w:t>
            </w:r>
          </w:p>
        </w:tc>
      </w:tr>
      <w:tr w:rsidRPr="0003594E" w:rsidR="00DA5EC8" w:rsidTr="00BD6E94" w14:paraId="006E1657" w14:textId="77777777">
        <w:trPr>
          <w:trHeight w:val="432"/>
        </w:trPr>
        <w:tc>
          <w:tcPr>
            <w:tcW w:w="7984" w:type="dxa"/>
            <w:shd w:val="clear" w:color="auto" w:fill="auto"/>
            <w:vAlign w:val="center"/>
            <w:hideMark/>
          </w:tcPr>
          <w:p w:rsidRPr="0003594E" w:rsidR="00DA5EC8" w:rsidP="002100E6" w:rsidRDefault="0016010F" w14:paraId="51AA177D" w14:textId="7793404D">
            <w:pPr>
              <w:spacing w:after="0" w:line="240" w:lineRule="auto"/>
              <w:rPr>
                <w:rFonts w:eastAsia="Times New Roman" w:cstheme="minorHAnsi"/>
              </w:rPr>
            </w:pPr>
            <w:r>
              <w:rPr>
                <w:rStyle w:val="rynqvb"/>
                <w:lang w:val="sq-AL"/>
              </w:rPr>
              <w:t>Shpallja e rezultateve të plota të përzgjedhjes së Aplikimeve</w:t>
            </w:r>
            <w:r w:rsidRPr="0003594E" w:rsidR="00295BEA">
              <w:rPr>
                <w:rFonts w:eastAsia="Times New Roman" w:cstheme="minorHAnsi"/>
              </w:rPr>
              <w:t>*</w:t>
            </w:r>
          </w:p>
        </w:tc>
        <w:tc>
          <w:tcPr>
            <w:tcW w:w="2091" w:type="dxa"/>
            <w:vAlign w:val="center"/>
          </w:tcPr>
          <w:p w:rsidRPr="0003594E" w:rsidR="00DA5EC8" w:rsidP="002100E6" w:rsidRDefault="003C1B6C" w14:paraId="0553F1C0" w14:textId="1D9C766B">
            <w:pPr>
              <w:spacing w:after="0" w:line="240" w:lineRule="auto"/>
              <w:jc w:val="center"/>
              <w:rPr>
                <w:rFonts w:eastAsia="Times New Roman" w:cstheme="minorHAnsi"/>
              </w:rPr>
            </w:pPr>
            <w:proofErr w:type="spellStart"/>
            <w:r>
              <w:rPr>
                <w:rFonts w:eastAsia="Times New Roman" w:cstheme="minorHAnsi"/>
              </w:rPr>
              <w:t>Prill</w:t>
            </w:r>
            <w:proofErr w:type="spellEnd"/>
            <w:r>
              <w:rPr>
                <w:rFonts w:eastAsia="Times New Roman" w:cstheme="minorHAnsi"/>
              </w:rPr>
              <w:t xml:space="preserve"> </w:t>
            </w:r>
            <w:r w:rsidRPr="0003594E" w:rsidR="00DA5EC8">
              <w:rPr>
                <w:rFonts w:eastAsia="Times New Roman" w:cstheme="minorHAnsi"/>
              </w:rPr>
              <w:t>202</w:t>
            </w:r>
            <w:r w:rsidRPr="0003594E" w:rsidR="00027B5B">
              <w:rPr>
                <w:rFonts w:eastAsia="Times New Roman" w:cstheme="minorHAnsi"/>
              </w:rPr>
              <w:t>3</w:t>
            </w:r>
            <w:r w:rsidRPr="0003594E" w:rsidR="002100E6">
              <w:rPr>
                <w:rFonts w:eastAsia="Times New Roman" w:cstheme="minorHAnsi"/>
              </w:rPr>
              <w:t>.</w:t>
            </w:r>
          </w:p>
        </w:tc>
      </w:tr>
      <w:tr w:rsidRPr="0003594E" w:rsidR="00DA5EC8" w:rsidTr="00BD6E94" w14:paraId="6C1611D4" w14:textId="77777777">
        <w:trPr>
          <w:trHeight w:val="432"/>
        </w:trPr>
        <w:tc>
          <w:tcPr>
            <w:tcW w:w="7984" w:type="dxa"/>
            <w:shd w:val="clear" w:color="auto" w:fill="auto"/>
            <w:vAlign w:val="center"/>
            <w:hideMark/>
          </w:tcPr>
          <w:p w:rsidRPr="0003594E" w:rsidR="00DA5EC8" w:rsidP="002100E6" w:rsidRDefault="0016010F" w14:paraId="1A5BB4F1" w14:textId="64F5EEEE">
            <w:pPr>
              <w:spacing w:after="0" w:line="240" w:lineRule="auto"/>
              <w:rPr>
                <w:rFonts w:eastAsia="Times New Roman" w:cstheme="minorHAnsi"/>
              </w:rPr>
            </w:pPr>
            <w:r>
              <w:rPr>
                <w:rStyle w:val="rynqvb"/>
                <w:lang w:val="sq-AL"/>
              </w:rPr>
              <w:t>Nënshkrimi i kontratave të dhënies së grantit</w:t>
            </w:r>
            <w:r w:rsidRPr="0003594E">
              <w:rPr>
                <w:rFonts w:eastAsia="Times New Roman" w:cstheme="minorHAnsi"/>
              </w:rPr>
              <w:t xml:space="preserve"> </w:t>
            </w:r>
            <w:r w:rsidRPr="0003594E" w:rsidR="00295BEA">
              <w:rPr>
                <w:rFonts w:eastAsia="Times New Roman" w:cstheme="minorHAnsi"/>
              </w:rPr>
              <w:t>*</w:t>
            </w:r>
          </w:p>
        </w:tc>
        <w:tc>
          <w:tcPr>
            <w:tcW w:w="2091" w:type="dxa"/>
            <w:vAlign w:val="center"/>
          </w:tcPr>
          <w:p w:rsidRPr="0003594E" w:rsidR="00DA5EC8" w:rsidP="002100E6" w:rsidRDefault="003C1B6C" w14:paraId="4B3930E8" w14:textId="2CAD5700">
            <w:pPr>
              <w:spacing w:after="0" w:line="240" w:lineRule="auto"/>
              <w:jc w:val="center"/>
              <w:rPr>
                <w:rFonts w:eastAsia="Times New Roman" w:cstheme="minorHAnsi"/>
              </w:rPr>
            </w:pPr>
            <w:proofErr w:type="spellStart"/>
            <w:r>
              <w:rPr>
                <w:rFonts w:eastAsia="Times New Roman" w:cstheme="minorHAnsi"/>
              </w:rPr>
              <w:t>Prill</w:t>
            </w:r>
            <w:proofErr w:type="spellEnd"/>
            <w:r>
              <w:rPr>
                <w:rFonts w:eastAsia="Times New Roman" w:cstheme="minorHAnsi"/>
              </w:rPr>
              <w:t xml:space="preserve"> </w:t>
            </w:r>
            <w:r w:rsidRPr="0003594E" w:rsidR="00DA5EC8">
              <w:rPr>
                <w:rFonts w:eastAsia="Times New Roman" w:cstheme="minorHAnsi"/>
              </w:rPr>
              <w:t>202</w:t>
            </w:r>
            <w:r w:rsidRPr="0003594E" w:rsidR="00027B5B">
              <w:rPr>
                <w:rFonts w:eastAsia="Times New Roman" w:cstheme="minorHAnsi"/>
              </w:rPr>
              <w:t>3</w:t>
            </w:r>
            <w:r w:rsidRPr="0003594E" w:rsidR="002100E6">
              <w:rPr>
                <w:rFonts w:eastAsia="Times New Roman" w:cstheme="minorHAnsi"/>
              </w:rPr>
              <w:t>.</w:t>
            </w:r>
          </w:p>
        </w:tc>
      </w:tr>
    </w:tbl>
    <w:p w:rsidRPr="0003594E" w:rsidR="00295BEA" w:rsidP="002100E6" w:rsidRDefault="00295BEA" w14:paraId="0191EA2F" w14:textId="51C02D3D">
      <w:pPr>
        <w:spacing w:line="276" w:lineRule="auto"/>
        <w:jc w:val="both"/>
        <w:rPr>
          <w:rFonts w:cstheme="minorHAnsi"/>
          <w:i/>
        </w:rPr>
      </w:pPr>
      <w:r w:rsidRPr="0003594E">
        <w:rPr>
          <w:rFonts w:cstheme="minorHAnsi"/>
          <w:i/>
        </w:rPr>
        <w:t>*</w:t>
      </w:r>
      <w:r w:rsidR="0016010F">
        <w:rPr>
          <w:rFonts w:cstheme="minorHAnsi"/>
          <w:i/>
        </w:rPr>
        <w:t>Plan</w:t>
      </w:r>
      <w:r w:rsidR="003C1B6C">
        <w:rPr>
          <w:rFonts w:cstheme="minorHAnsi"/>
          <w:i/>
        </w:rPr>
        <w:t xml:space="preserve"> </w:t>
      </w:r>
      <w:proofErr w:type="spellStart"/>
      <w:r w:rsidR="003C1B6C">
        <w:rPr>
          <w:rFonts w:cstheme="minorHAnsi"/>
          <w:i/>
        </w:rPr>
        <w:t>tentativ</w:t>
      </w:r>
      <w:proofErr w:type="spellEnd"/>
    </w:p>
    <w:p w:rsidRPr="0003594E" w:rsidR="00AA1A36" w:rsidP="002100E6" w:rsidRDefault="00AA1A36" w14:paraId="47789F0A" w14:textId="77777777">
      <w:pPr>
        <w:spacing w:line="276" w:lineRule="auto"/>
        <w:jc w:val="both"/>
        <w:rPr>
          <w:rFonts w:cstheme="minorHAnsi"/>
          <w:b/>
          <w:bCs/>
        </w:rPr>
      </w:pPr>
    </w:p>
    <w:p w:rsidRPr="0003594E" w:rsidR="00282A91" w:rsidRDefault="00282A91" w14:paraId="3A35AA0E" w14:textId="77777777">
      <w:pPr>
        <w:rPr>
          <w:rFonts w:cstheme="minorHAnsi"/>
          <w:b/>
          <w:bCs/>
        </w:rPr>
      </w:pPr>
      <w:r w:rsidRPr="0003594E">
        <w:rPr>
          <w:rFonts w:cstheme="minorHAnsi"/>
          <w:b/>
          <w:bCs/>
        </w:rPr>
        <w:br w:type="page"/>
      </w:r>
    </w:p>
    <w:p w:rsidRPr="001A2D43" w:rsidR="002B421D" w:rsidP="00B26E4F" w:rsidRDefault="002B421D" w14:paraId="506A9978" w14:textId="32FF232C">
      <w:pPr>
        <w:spacing w:line="276" w:lineRule="auto"/>
        <w:jc w:val="both"/>
        <w:rPr>
          <w:rFonts w:cstheme="minorHAnsi"/>
          <w:b/>
          <w:bCs/>
          <w:u w:val="single"/>
        </w:rPr>
      </w:pPr>
      <w:r>
        <w:rPr>
          <w:rFonts w:cstheme="minorHAnsi"/>
          <w:b/>
          <w:bCs/>
          <w:u w:val="single"/>
        </w:rPr>
        <w:lastRenderedPageBreak/>
        <w:t>KRITERET E VLERËSIMIT TË KONCEPT IDESË (</w:t>
      </w:r>
      <w:r w:rsidRPr="0003594E" w:rsidR="00000D8F">
        <w:rPr>
          <w:rFonts w:cstheme="minorHAnsi"/>
          <w:b/>
          <w:bCs/>
          <w:u w:val="single"/>
        </w:rPr>
        <w:t>CONCEPT NOTES</w:t>
      </w:r>
      <w:r>
        <w:rPr>
          <w:rFonts w:cstheme="minorHAnsi"/>
          <w:b/>
          <w:bCs/>
          <w:u w:val="single"/>
        </w:rPr>
        <w:t>)</w:t>
      </w:r>
    </w:p>
    <w:p w:rsidR="002B421D" w:rsidP="00B26E4F" w:rsidRDefault="002B421D" w14:paraId="2019181D" w14:textId="054B4919">
      <w:pPr>
        <w:spacing w:line="276" w:lineRule="auto"/>
        <w:jc w:val="both"/>
        <w:rPr>
          <w:rStyle w:val="rynqvb"/>
          <w:lang w:val="sq-AL"/>
        </w:rPr>
      </w:pPr>
      <w:r>
        <w:rPr>
          <w:rStyle w:val="rynqvb"/>
          <w:lang w:val="sq-AL"/>
        </w:rPr>
        <w:t>Në kuadër të vlerësimit administrativ, Instituti për Demokraci dhe Ndërmjetësim rezervon të drejtën të verifikojë informacionin dhe dokumentet e paraqitura nga aplikantët, me persona të autorizuar për të kryer të tilla shërbime</w:t>
      </w:r>
      <w:r w:rsidR="001A2D43">
        <w:rPr>
          <w:rStyle w:val="rynqvb"/>
          <w:lang w:val="sq-AL"/>
        </w:rPr>
        <w:t>.</w:t>
      </w:r>
    </w:p>
    <w:p w:rsidRPr="0003594E" w:rsidR="002B421D" w:rsidP="00B26E4F" w:rsidRDefault="001A2D43" w14:paraId="04BE8B36" w14:textId="26071230">
      <w:pPr>
        <w:spacing w:line="276" w:lineRule="auto"/>
        <w:jc w:val="both"/>
        <w:rPr>
          <w:rFonts w:cstheme="minorHAnsi"/>
        </w:rPr>
      </w:pPr>
      <w:r>
        <w:rPr>
          <w:rStyle w:val="rynqvb"/>
          <w:lang w:val="sq-AL"/>
        </w:rPr>
        <w:t>Koncept idetë</w:t>
      </w:r>
      <w:r w:rsidR="002B421D">
        <w:rPr>
          <w:rStyle w:val="rynqvb"/>
          <w:lang w:val="sq-AL"/>
        </w:rPr>
        <w:t xml:space="preserve"> do të vlerësohen sipas kritereve të përcaktuara më poshtë. Konceptet do të marrin një rezultat të përgjithshëm </w:t>
      </w:r>
      <w:r>
        <w:rPr>
          <w:rStyle w:val="rynqvb"/>
          <w:lang w:val="sq-AL"/>
        </w:rPr>
        <w:t xml:space="preserve">me 40 </w:t>
      </w:r>
      <w:r w:rsidR="002B421D">
        <w:rPr>
          <w:rStyle w:val="rynqvb"/>
          <w:lang w:val="sq-AL"/>
        </w:rPr>
        <w:t>pikë maksimale duke përdoru</w:t>
      </w:r>
      <w:r>
        <w:rPr>
          <w:rStyle w:val="rynqvb"/>
          <w:lang w:val="sq-AL"/>
        </w:rPr>
        <w:t>r tabelën e vlerësimit me kritetere e nënkritere si</w:t>
      </w:r>
      <w:r w:rsidR="002B421D">
        <w:rPr>
          <w:rStyle w:val="rynqvb"/>
          <w:lang w:val="sq-AL"/>
        </w:rPr>
        <w:t xml:space="preserve"> më poshtë. Kriteret e vlerësimit ndahen në </w:t>
      </w:r>
      <w:r w:rsidR="003C1B6C">
        <w:rPr>
          <w:rStyle w:val="rynqvb"/>
          <w:lang w:val="sq-AL"/>
        </w:rPr>
        <w:t>kategori</w:t>
      </w:r>
      <w:r w:rsidR="002B421D">
        <w:rPr>
          <w:rStyle w:val="rynqvb"/>
          <w:lang w:val="sq-AL"/>
        </w:rPr>
        <w:t xml:space="preserve"> dhe nën</w:t>
      </w:r>
      <w:r w:rsidR="003C1B6C">
        <w:rPr>
          <w:rStyle w:val="rynqvb"/>
          <w:lang w:val="sq-AL"/>
        </w:rPr>
        <w:t>kategori</w:t>
      </w:r>
      <w:r w:rsidR="002B421D">
        <w:rPr>
          <w:rStyle w:val="rynqvb"/>
          <w:lang w:val="sq-AL"/>
        </w:rPr>
        <w:t>.</w:t>
      </w:r>
      <w:r w:rsidR="002B421D">
        <w:rPr>
          <w:rStyle w:val="hwtze"/>
          <w:lang w:val="sq-AL"/>
        </w:rPr>
        <w:t xml:space="preserve"> </w:t>
      </w:r>
      <w:r w:rsidR="002B421D">
        <w:rPr>
          <w:rStyle w:val="rynqvb"/>
          <w:lang w:val="sq-AL"/>
        </w:rPr>
        <w:t>Çdo nën</w:t>
      </w:r>
      <w:r w:rsidR="003C1B6C">
        <w:rPr>
          <w:rStyle w:val="rynqvb"/>
          <w:lang w:val="sq-AL"/>
        </w:rPr>
        <w:t>kategorie</w:t>
      </w:r>
      <w:r w:rsidR="002B421D">
        <w:rPr>
          <w:rStyle w:val="rynqvb"/>
          <w:lang w:val="sq-AL"/>
        </w:rPr>
        <w:t xml:space="preserve"> do t'i jepet një pikë midis 1 dhe 5 si më poshtë: 1 = shumë e dobët;</w:t>
      </w:r>
      <w:r w:rsidR="002B421D">
        <w:rPr>
          <w:rStyle w:val="hwtze"/>
          <w:lang w:val="sq-AL"/>
        </w:rPr>
        <w:t xml:space="preserve"> </w:t>
      </w:r>
      <w:r w:rsidR="002B421D">
        <w:rPr>
          <w:rStyle w:val="rynqvb"/>
          <w:lang w:val="sq-AL"/>
        </w:rPr>
        <w:t>2 = i varfër;</w:t>
      </w:r>
      <w:r w:rsidR="002B421D">
        <w:rPr>
          <w:rStyle w:val="hwtze"/>
          <w:lang w:val="sq-AL"/>
        </w:rPr>
        <w:t xml:space="preserve"> </w:t>
      </w:r>
      <w:r w:rsidR="002B421D">
        <w:rPr>
          <w:rStyle w:val="rynqvb"/>
          <w:lang w:val="sq-AL"/>
        </w:rPr>
        <w:t>3 = adekuate;</w:t>
      </w:r>
      <w:r w:rsidR="002B421D">
        <w:rPr>
          <w:rStyle w:val="hwtze"/>
          <w:lang w:val="sq-AL"/>
        </w:rPr>
        <w:t xml:space="preserve"> </w:t>
      </w:r>
      <w:r w:rsidR="002B421D">
        <w:rPr>
          <w:rStyle w:val="rynqvb"/>
          <w:lang w:val="sq-AL"/>
        </w:rPr>
        <w:t>4 = mirë;</w:t>
      </w:r>
      <w:r w:rsidR="002B421D">
        <w:rPr>
          <w:rStyle w:val="hwtze"/>
          <w:lang w:val="sq-AL"/>
        </w:rPr>
        <w:t xml:space="preserve"> </w:t>
      </w:r>
      <w:r w:rsidR="002B421D">
        <w:rPr>
          <w:rStyle w:val="rynqvb"/>
          <w:lang w:val="sq-AL"/>
        </w:rPr>
        <w:t>5 = shumë mirë.</w:t>
      </w:r>
    </w:p>
    <w:tbl>
      <w:tblPr>
        <w:tblW w:w="9997" w:type="dxa"/>
        <w:tblLayout w:type="fixed"/>
        <w:tblLook w:val="01E0" w:firstRow="1" w:lastRow="1" w:firstColumn="1" w:lastColumn="1" w:noHBand="0" w:noVBand="0"/>
      </w:tblPr>
      <w:tblGrid>
        <w:gridCol w:w="8208"/>
        <w:gridCol w:w="1260"/>
        <w:gridCol w:w="529"/>
      </w:tblGrid>
      <w:tr w:rsidRPr="0003594E" w:rsidR="00655A67" w:rsidTr="04FAA2CA" w14:paraId="1BEBE3EA" w14:textId="77777777">
        <w:trPr>
          <w:tblHeader/>
        </w:trPr>
        <w:tc>
          <w:tcPr>
            <w:tcW w:w="8208"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Mar/>
            <w:vAlign w:val="center"/>
          </w:tcPr>
          <w:p w:rsidRPr="0003594E" w:rsidR="00655A67" w:rsidP="00B26E4F" w:rsidRDefault="001A2D43" w14:paraId="69838947" w14:textId="06FDD744">
            <w:pPr>
              <w:spacing w:after="0" w:line="240" w:lineRule="auto"/>
              <w:jc w:val="center"/>
              <w:rPr>
                <w:rFonts w:cstheme="minorHAnsi"/>
                <w:b/>
              </w:rPr>
            </w:pPr>
            <w:r>
              <w:rPr>
                <w:rFonts w:cstheme="minorHAnsi"/>
                <w:b/>
              </w:rPr>
              <w:t>KRITERI</w:t>
            </w:r>
          </w:p>
        </w:tc>
        <w:tc>
          <w:tcPr>
            <w:tcW w:w="1789"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Mar/>
            <w:vAlign w:val="center"/>
          </w:tcPr>
          <w:p w:rsidRPr="0003594E" w:rsidR="00655A67" w:rsidP="00B26E4F" w:rsidRDefault="001A2D43" w14:paraId="76364B19" w14:textId="18E45250">
            <w:pPr>
              <w:spacing w:before="120"/>
              <w:jc w:val="center"/>
              <w:rPr>
                <w:rFonts w:cstheme="minorHAnsi"/>
                <w:b/>
              </w:rPr>
            </w:pPr>
            <w:proofErr w:type="spellStart"/>
            <w:r>
              <w:rPr>
                <w:rFonts w:cstheme="minorHAnsi"/>
                <w:b/>
              </w:rPr>
              <w:t>Pikët</w:t>
            </w:r>
            <w:proofErr w:type="spellEnd"/>
          </w:p>
        </w:tc>
      </w:tr>
      <w:tr w:rsidRPr="0003594E" w:rsidR="00655A67" w:rsidTr="04FAA2CA" w14:paraId="0B12759E" w14:textId="77777777">
        <w:tc>
          <w:tcPr>
            <w:tcW w:w="8208" w:type="dxa"/>
            <w:tcBorders>
              <w:top w:val="single" w:color="7F7F7F" w:themeColor="text1" w:themeTint="80" w:sz="4" w:space="0"/>
              <w:left w:val="single" w:color="auto" w:sz="4" w:space="0"/>
              <w:bottom w:val="single" w:color="auto" w:sz="4" w:space="0"/>
            </w:tcBorders>
            <w:tcMar/>
          </w:tcPr>
          <w:p w:rsidRPr="0003594E" w:rsidR="00655A67" w:rsidP="002100E6" w:rsidRDefault="00655A67" w14:paraId="439335CA" w14:textId="0157129C">
            <w:pPr>
              <w:spacing w:before="120"/>
              <w:jc w:val="both"/>
              <w:rPr>
                <w:rFonts w:cstheme="minorHAnsi"/>
                <w:b/>
              </w:rPr>
            </w:pPr>
            <w:r w:rsidRPr="0003594E">
              <w:rPr>
                <w:rFonts w:cstheme="minorHAnsi"/>
                <w:b/>
              </w:rPr>
              <w:t xml:space="preserve">1. </w:t>
            </w:r>
            <w:proofErr w:type="spellStart"/>
            <w:r w:rsidR="001A2D43">
              <w:rPr>
                <w:rFonts w:cstheme="minorHAnsi"/>
                <w:b/>
              </w:rPr>
              <w:t>Relevanca</w:t>
            </w:r>
            <w:proofErr w:type="spellEnd"/>
            <w:r w:rsidR="001A2D43">
              <w:rPr>
                <w:rFonts w:cstheme="minorHAnsi"/>
                <w:b/>
              </w:rPr>
              <w:t xml:space="preserve"> e </w:t>
            </w:r>
            <w:proofErr w:type="spellStart"/>
            <w:r w:rsidR="001A2D43">
              <w:rPr>
                <w:rFonts w:cstheme="minorHAnsi"/>
                <w:b/>
              </w:rPr>
              <w:t>Projektit</w:t>
            </w:r>
            <w:proofErr w:type="spellEnd"/>
          </w:p>
        </w:tc>
        <w:tc>
          <w:tcPr>
            <w:tcW w:w="1260" w:type="dxa"/>
            <w:tcBorders>
              <w:top w:val="single" w:color="7F7F7F" w:themeColor="text1" w:themeTint="80" w:sz="4" w:space="0"/>
              <w:bottom w:val="single" w:color="auto" w:sz="4" w:space="0"/>
            </w:tcBorders>
            <w:tcMar/>
          </w:tcPr>
          <w:p w:rsidRPr="0003594E" w:rsidR="00655A67" w:rsidP="002100E6" w:rsidRDefault="001A2D43" w14:paraId="01835F8D" w14:textId="33DD9C66">
            <w:pPr>
              <w:spacing w:before="120"/>
              <w:jc w:val="both"/>
              <w:rPr>
                <w:rFonts w:cstheme="minorHAnsi"/>
              </w:rPr>
            </w:pPr>
            <w:proofErr w:type="spellStart"/>
            <w:r>
              <w:rPr>
                <w:rFonts w:cstheme="minorHAnsi"/>
              </w:rPr>
              <w:t>Pikët</w:t>
            </w:r>
            <w:proofErr w:type="spellEnd"/>
          </w:p>
        </w:tc>
        <w:tc>
          <w:tcPr>
            <w:tcW w:w="529" w:type="dxa"/>
            <w:tcBorders>
              <w:top w:val="single" w:color="7F7F7F" w:themeColor="text1" w:themeTint="80" w:sz="4" w:space="0"/>
              <w:bottom w:val="single" w:color="auto" w:sz="4" w:space="0"/>
              <w:right w:val="single" w:color="auto" w:sz="4" w:space="0"/>
            </w:tcBorders>
            <w:tcMar/>
          </w:tcPr>
          <w:p w:rsidRPr="0003594E" w:rsidR="00655A67" w:rsidP="002100E6" w:rsidRDefault="00655A67" w14:paraId="27F55D8B" w14:textId="77777777">
            <w:pPr>
              <w:spacing w:before="120"/>
              <w:jc w:val="both"/>
              <w:rPr>
                <w:rFonts w:cstheme="minorHAnsi"/>
                <w:b/>
              </w:rPr>
            </w:pPr>
            <w:r w:rsidRPr="0003594E">
              <w:rPr>
                <w:rFonts w:cstheme="minorHAnsi"/>
                <w:b/>
              </w:rPr>
              <w:t>20</w:t>
            </w:r>
          </w:p>
        </w:tc>
      </w:tr>
      <w:tr w:rsidRPr="0003594E" w:rsidR="00655A67" w:rsidTr="04FAA2CA" w14:paraId="5FF8A3C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trPr>
        <w:tc>
          <w:tcPr>
            <w:tcW w:w="8208" w:type="dxa"/>
            <w:tcBorders>
              <w:top w:val="single" w:color="auto" w:sz="4" w:space="0"/>
              <w:left w:val="single" w:color="auto" w:sz="4" w:space="0"/>
              <w:bottom w:val="single" w:color="auto" w:sz="4" w:space="0"/>
              <w:right w:val="single" w:color="auto" w:sz="4" w:space="0"/>
            </w:tcBorders>
            <w:tcMar/>
          </w:tcPr>
          <w:p w:rsidRPr="0003594E" w:rsidR="00655A67" w:rsidP="002100E6" w:rsidRDefault="00655A67" w14:paraId="5E36DE63" w14:textId="2388A69E">
            <w:pPr>
              <w:spacing w:before="120"/>
              <w:ind w:left="340" w:hanging="340"/>
              <w:jc w:val="both"/>
              <w:rPr>
                <w:rFonts w:cstheme="minorHAnsi"/>
              </w:rPr>
            </w:pPr>
            <w:r w:rsidRPr="0003594E">
              <w:rPr>
                <w:rFonts w:cstheme="minorHAnsi"/>
              </w:rPr>
              <w:t>1.1</w:t>
            </w:r>
            <w:r w:rsidRPr="0003594E">
              <w:rPr>
                <w:rFonts w:cstheme="minorHAnsi"/>
              </w:rPr>
              <w:tab/>
            </w:r>
            <w:r w:rsidR="001A2D43">
              <w:rPr>
                <w:rStyle w:val="rynqvb"/>
                <w:lang w:val="sq-AL"/>
              </w:rPr>
              <w:t>Sa i rëndësishëm/relevant është propozimi për objektivat dhe prioritetet e thirrjes për aplikime?</w:t>
            </w:r>
            <w:r w:rsidR="001A2D43">
              <w:rPr>
                <w:rStyle w:val="hwtze"/>
                <w:lang w:val="sq-AL"/>
              </w:rPr>
              <w:t xml:space="preserve"> </w:t>
            </w:r>
            <w:proofErr w:type="spellStart"/>
            <w:r w:rsidR="003C1B6C">
              <w:rPr>
                <w:rStyle w:val="rynqvb"/>
              </w:rPr>
              <w:t>Pse</w:t>
            </w:r>
            <w:proofErr w:type="spellEnd"/>
            <w:r w:rsidR="001A2D43">
              <w:rPr>
                <w:rStyle w:val="rynqvb"/>
                <w:lang w:val="sq-AL"/>
              </w:rPr>
              <w:t xml:space="preserve"> është propozimi i rëndësishëm për temat/sektorët/fushat specifike të përcaktuar në udhëzimet për aplikantët?</w:t>
            </w:r>
            <w:r w:rsidR="001A2D43">
              <w:rPr>
                <w:rStyle w:val="hwtze"/>
                <w:lang w:val="sq-AL"/>
              </w:rPr>
              <w:t xml:space="preserve"> </w:t>
            </w:r>
            <w:r w:rsidR="001A2D43">
              <w:rPr>
                <w:rStyle w:val="rynqvb"/>
                <w:lang w:val="sq-AL"/>
              </w:rPr>
              <w:t>A janë rezultatet e prit</w:t>
            </w:r>
            <w:r w:rsidR="003C1B6C">
              <w:rPr>
                <w:rStyle w:val="rynqvb"/>
                <w:lang w:val="sq-AL"/>
              </w:rPr>
              <w:t>shme</w:t>
            </w:r>
            <w:r w:rsidR="001A2D43">
              <w:rPr>
                <w:rStyle w:val="rynqvb"/>
                <w:lang w:val="sq-AL"/>
              </w:rPr>
              <w:t xml:space="preserve"> të projektit në përputhje me rezultatet e prit</w:t>
            </w:r>
            <w:r w:rsidR="003C1B6C">
              <w:rPr>
                <w:rStyle w:val="rynqvb"/>
                <w:lang w:val="sq-AL"/>
              </w:rPr>
              <w:t>shme</w:t>
            </w:r>
            <w:r w:rsidR="001A2D43">
              <w:rPr>
                <w:rStyle w:val="rynqvb"/>
                <w:lang w:val="sq-AL"/>
              </w:rPr>
              <w:t xml:space="preserve"> të përcaktuara në udhëzimet për aplikantët</w:t>
            </w:r>
            <w:r w:rsidRPr="0003594E" w:rsidR="005E39A1">
              <w:rPr>
                <w:rFonts w:cstheme="minorHAnsi"/>
                <w:noProof/>
              </w:rPr>
              <w:t>?</w:t>
            </w:r>
          </w:p>
        </w:tc>
        <w:tc>
          <w:tcPr>
            <w:tcW w:w="1260" w:type="dxa"/>
            <w:tcBorders>
              <w:top w:val="single" w:color="auto" w:sz="4" w:space="0"/>
              <w:left w:val="single" w:color="auto" w:sz="4" w:space="0"/>
              <w:bottom w:val="single" w:color="auto" w:sz="4" w:space="0"/>
              <w:right w:val="single" w:color="auto" w:sz="4" w:space="0"/>
            </w:tcBorders>
            <w:tcMar/>
          </w:tcPr>
          <w:p w:rsidRPr="0003594E" w:rsidR="00655A67" w:rsidP="00BA4BB3" w:rsidRDefault="00655A67" w14:paraId="79FE760F" w14:textId="77777777">
            <w:pPr>
              <w:spacing w:before="120"/>
              <w:jc w:val="center"/>
              <w:rPr>
                <w:rFonts w:cstheme="minorHAnsi"/>
              </w:rPr>
            </w:pPr>
            <w:r w:rsidRPr="0003594E">
              <w:rPr>
                <w:rFonts w:cstheme="minorHAnsi"/>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03594E" w:rsidR="00655A67" w:rsidP="002100E6" w:rsidRDefault="00655A67" w14:paraId="320409CC" w14:textId="77777777">
            <w:pPr>
              <w:spacing w:before="120"/>
              <w:jc w:val="both"/>
              <w:rPr>
                <w:rFonts w:cstheme="minorHAnsi"/>
                <w:u w:val="single"/>
              </w:rPr>
            </w:pPr>
          </w:p>
        </w:tc>
      </w:tr>
      <w:tr w:rsidRPr="0003594E" w:rsidR="00655A67" w:rsidTr="04FAA2CA" w14:paraId="5ADA79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
        </w:trPr>
        <w:tc>
          <w:tcPr>
            <w:tcW w:w="8208" w:type="dxa"/>
            <w:tcBorders>
              <w:top w:val="single" w:color="auto" w:sz="4" w:space="0"/>
              <w:left w:val="single" w:color="auto" w:sz="4" w:space="0"/>
              <w:bottom w:val="single" w:color="auto" w:sz="4" w:space="0"/>
              <w:right w:val="single" w:color="auto" w:sz="4" w:space="0"/>
            </w:tcBorders>
            <w:tcMar/>
          </w:tcPr>
          <w:p w:rsidRPr="0003594E" w:rsidR="00655A67" w:rsidP="04FAA2CA" w:rsidRDefault="2C44F268" w14:paraId="60AF42B5" w14:textId="6EFF3BCA">
            <w:pPr>
              <w:spacing w:before="120"/>
              <w:ind w:left="425" w:hanging="425"/>
              <w:jc w:val="both"/>
              <w:rPr>
                <w:rFonts w:cs="Calibri" w:cstheme="minorAscii"/>
              </w:rPr>
            </w:pPr>
            <w:r w:rsidRPr="04FAA2CA" w:rsidR="65A9775D">
              <w:rPr>
                <w:rFonts w:cs="Calibri" w:cstheme="minorAscii"/>
              </w:rPr>
              <w:t>1.2</w:t>
            </w:r>
            <w:r>
              <w:tab/>
            </w:r>
            <w:r w:rsidRPr="04FAA2CA" w:rsidR="001A2D43">
              <w:rPr>
                <w:rStyle w:val="rynqvb"/>
                <w:lang w:val="sq-AL"/>
              </w:rPr>
              <w:t xml:space="preserve">Sa i rëndësishëm/relevant është propozimi për nevojat dhe kufizimet </w:t>
            </w:r>
            <w:r w:rsidRPr="04FAA2CA" w:rsidR="003C1B6C">
              <w:rPr>
                <w:rStyle w:val="rynqvb"/>
                <w:lang w:val="sq-AL"/>
              </w:rPr>
              <w:t>zonës së zbatimit</w:t>
            </w:r>
            <w:r w:rsidRPr="04FAA2CA" w:rsidR="001A2D43">
              <w:rPr>
                <w:rStyle w:val="rynqvb"/>
                <w:lang w:val="sq-AL"/>
              </w:rPr>
              <w:t xml:space="preserve"> dhe/ose sektorëve përkatës?</w:t>
            </w:r>
            <w:r w:rsidRPr="04FAA2CA" w:rsidR="001A2D43">
              <w:rPr>
                <w:rStyle w:val="hwtze"/>
                <w:lang w:val="sq-AL"/>
              </w:rPr>
              <w:t xml:space="preserve"> </w:t>
            </w:r>
            <w:r w:rsidRPr="04FAA2CA" w:rsidR="001A2D43">
              <w:rPr>
                <w:rStyle w:val="rynqvb"/>
                <w:lang w:val="sq-AL"/>
              </w:rPr>
              <w:t xml:space="preserve">A ka ndonjë aspekt me vlerë të shtuar dhe sinergji me nisma të tjera dhe cilat janë përpjekjet për të shmangur </w:t>
            </w:r>
            <w:r w:rsidRPr="04FAA2CA" w:rsidR="003C1B6C">
              <w:rPr>
                <w:rStyle w:val="rynqvb"/>
                <w:lang w:val="sq-AL"/>
              </w:rPr>
              <w:t>mbivendosjen</w:t>
            </w:r>
            <w:r w:rsidRPr="04FAA2CA" w:rsidR="001A2D43">
              <w:rPr>
                <w:rStyle w:val="rynqvb"/>
                <w:lang w:val="sq-AL"/>
              </w:rPr>
              <w:t>?</w:t>
            </w:r>
            <w:r w:rsidRPr="04FAA2CA" w:rsidR="001A2D43">
              <w:rPr>
                <w:rStyle w:val="hwtze"/>
                <w:lang w:val="sq-AL"/>
              </w:rPr>
              <w:t xml:space="preserve"> </w:t>
            </w:r>
            <w:r w:rsidRPr="04FAA2CA" w:rsidR="001A2D43">
              <w:rPr>
                <w:rStyle w:val="rynqvb"/>
                <w:lang w:val="sq-AL"/>
              </w:rPr>
              <w:t>A bazohet propozimi në dokumente strategjike përkatëse kombëtare</w:t>
            </w:r>
            <w:r w:rsidRPr="04FAA2CA" w:rsidR="003C1B6C">
              <w:rPr>
                <w:rStyle w:val="rynqvb"/>
                <w:lang w:val="sq-AL"/>
              </w:rPr>
              <w:t xml:space="preserve"> apo lokale</w:t>
            </w:r>
            <w:r w:rsidRPr="04FAA2CA" w:rsidR="001A2D43">
              <w:rPr>
                <w:rStyle w:val="rynqvb"/>
                <w:lang w:val="sq-AL"/>
              </w:rPr>
              <w:t>?</w:t>
            </w:r>
          </w:p>
        </w:tc>
        <w:tc>
          <w:tcPr>
            <w:tcW w:w="1260" w:type="dxa"/>
            <w:tcBorders>
              <w:top w:val="single" w:color="auto" w:sz="4" w:space="0"/>
              <w:left w:val="single" w:color="auto" w:sz="4" w:space="0"/>
              <w:bottom w:val="single" w:color="auto" w:sz="4" w:space="0"/>
              <w:right w:val="single" w:color="auto" w:sz="4" w:space="0"/>
            </w:tcBorders>
            <w:tcMar/>
          </w:tcPr>
          <w:p w:rsidRPr="0003594E" w:rsidR="00655A67" w:rsidP="00BA4BB3" w:rsidRDefault="00655A67" w14:paraId="3E9F15E9" w14:textId="77777777">
            <w:pPr>
              <w:spacing w:before="120"/>
              <w:jc w:val="center"/>
              <w:rPr>
                <w:rFonts w:cstheme="minorHAnsi"/>
              </w:rPr>
            </w:pPr>
            <w:r w:rsidRPr="0003594E">
              <w:rPr>
                <w:rFonts w:cstheme="minorHAnsi"/>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03594E" w:rsidR="00655A67" w:rsidP="002100E6" w:rsidRDefault="00655A67" w14:paraId="781864A8" w14:textId="77777777">
            <w:pPr>
              <w:spacing w:before="120"/>
              <w:jc w:val="both"/>
              <w:rPr>
                <w:rFonts w:cstheme="minorHAnsi"/>
                <w:u w:val="single"/>
              </w:rPr>
            </w:pPr>
          </w:p>
        </w:tc>
      </w:tr>
      <w:tr w:rsidRPr="0003594E" w:rsidR="00655A67" w:rsidTr="04FAA2CA" w14:paraId="53A86908" w14:textId="77777777">
        <w:trPr>
          <w:trHeight w:val="990"/>
        </w:trPr>
        <w:tc>
          <w:tcPr>
            <w:tcW w:w="8208" w:type="dxa"/>
            <w:tcBorders>
              <w:left w:val="single" w:color="auto" w:sz="4" w:space="0"/>
              <w:right w:val="single" w:color="auto" w:sz="4" w:space="0"/>
            </w:tcBorders>
            <w:tcMar/>
          </w:tcPr>
          <w:p w:rsidRPr="0003594E" w:rsidR="00655A67" w:rsidP="002100E6" w:rsidRDefault="00655A67" w14:paraId="0A663A84" w14:textId="525C9DA0">
            <w:pPr>
              <w:spacing w:before="120"/>
              <w:ind w:left="425" w:hanging="425"/>
              <w:jc w:val="both"/>
              <w:rPr>
                <w:rFonts w:cstheme="minorHAnsi"/>
              </w:rPr>
            </w:pPr>
            <w:r w:rsidRPr="0003594E">
              <w:rPr>
                <w:rFonts w:cstheme="minorHAnsi"/>
              </w:rPr>
              <w:t>1.3</w:t>
            </w:r>
            <w:r w:rsidRPr="0003594E">
              <w:rPr>
                <w:rFonts w:cstheme="minorHAnsi"/>
              </w:rPr>
              <w:tab/>
            </w:r>
            <w:r w:rsidR="001A2D43">
              <w:rPr>
                <w:rStyle w:val="rynqvb"/>
                <w:lang w:val="sq-AL"/>
              </w:rPr>
              <w:t>A janë zgjedhur në mënyrë strategjike dhe a janë përcaktuar qartë përfituesit dhe grupet e synuara?</w:t>
            </w:r>
            <w:r w:rsidR="001A2D43">
              <w:rPr>
                <w:rStyle w:val="hwtze"/>
                <w:lang w:val="sq-AL"/>
              </w:rPr>
              <w:t xml:space="preserve"> </w:t>
            </w:r>
            <w:r w:rsidR="001A2D43">
              <w:rPr>
                <w:rStyle w:val="rynqvb"/>
                <w:lang w:val="sq-AL"/>
              </w:rPr>
              <w:t>A janë përcaktuar qartë nevojat e tyre (si mbajtës të të drejtave dhe/ose bartës të detyrave) dhe kufizimet dhe a i adreson propozimi në mënyrë të përshtatshme?</w:t>
            </w:r>
          </w:p>
        </w:tc>
        <w:tc>
          <w:tcPr>
            <w:tcW w:w="1260" w:type="dxa"/>
            <w:tcBorders>
              <w:top w:val="single" w:color="auto" w:sz="4" w:space="0"/>
              <w:left w:val="single" w:color="auto" w:sz="4" w:space="0"/>
              <w:right w:val="single" w:color="auto" w:sz="4" w:space="0"/>
            </w:tcBorders>
            <w:tcMar/>
          </w:tcPr>
          <w:p w:rsidRPr="0003594E" w:rsidR="00655A67" w:rsidDel="002D2C92" w:rsidP="00BA4BB3" w:rsidRDefault="00655A67" w14:paraId="0EDF84AA" w14:textId="77777777">
            <w:pPr>
              <w:spacing w:before="120"/>
              <w:jc w:val="center"/>
              <w:rPr>
                <w:rFonts w:cstheme="minorHAnsi"/>
              </w:rPr>
            </w:pPr>
            <w:r w:rsidRPr="0003594E">
              <w:rPr>
                <w:rFonts w:cstheme="minorHAnsi"/>
              </w:rPr>
              <w:t>5</w:t>
            </w:r>
          </w:p>
        </w:tc>
        <w:tc>
          <w:tcPr>
            <w:tcW w:w="529" w:type="dxa"/>
            <w:tcBorders>
              <w:left w:val="single" w:color="auto" w:sz="4" w:space="0"/>
              <w:right w:val="single" w:color="auto" w:sz="4" w:space="0"/>
            </w:tcBorders>
            <w:shd w:val="clear" w:color="auto" w:fill="auto"/>
            <w:tcMar/>
          </w:tcPr>
          <w:p w:rsidRPr="0003594E" w:rsidR="00655A67" w:rsidP="002100E6" w:rsidRDefault="00655A67" w14:paraId="2FF135C4" w14:textId="77777777">
            <w:pPr>
              <w:spacing w:before="120"/>
              <w:jc w:val="both"/>
              <w:rPr>
                <w:rFonts w:cstheme="minorHAnsi"/>
                <w:u w:val="single"/>
              </w:rPr>
            </w:pPr>
          </w:p>
        </w:tc>
      </w:tr>
      <w:tr w:rsidRPr="0003594E" w:rsidR="00655A67" w:rsidTr="04FAA2CA" w14:paraId="244125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9"/>
        </w:trPr>
        <w:tc>
          <w:tcPr>
            <w:tcW w:w="8208" w:type="dxa"/>
            <w:tcBorders>
              <w:top w:val="single" w:color="auto" w:sz="4" w:space="0"/>
              <w:left w:val="single" w:color="auto" w:sz="4" w:space="0"/>
              <w:bottom w:val="single" w:color="auto" w:sz="4" w:space="0"/>
              <w:right w:val="single" w:color="auto" w:sz="4" w:space="0"/>
            </w:tcBorders>
            <w:tcMar/>
          </w:tcPr>
          <w:p w:rsidRPr="0003594E" w:rsidR="00655A67" w:rsidP="002100E6" w:rsidRDefault="00655A67" w14:paraId="7ED24705" w14:textId="0C7A2826">
            <w:pPr>
              <w:spacing w:before="120"/>
              <w:ind w:left="425" w:hanging="425"/>
              <w:jc w:val="both"/>
              <w:rPr>
                <w:rFonts w:cstheme="minorHAnsi"/>
              </w:rPr>
            </w:pPr>
            <w:r w:rsidRPr="0003594E">
              <w:rPr>
                <w:rFonts w:cstheme="minorHAnsi"/>
              </w:rPr>
              <w:t>1.4</w:t>
            </w:r>
            <w:r w:rsidRPr="0003594E">
              <w:rPr>
                <w:rFonts w:cstheme="minorHAnsi"/>
              </w:rPr>
              <w:tab/>
            </w:r>
            <w:r w:rsidR="001A2D43">
              <w:rPr>
                <w:rStyle w:val="rynqvb"/>
                <w:lang w:val="sq-AL"/>
              </w:rPr>
              <w:t>A përmban propozimi elemente të veçanta me vlerë të shtuar (p.sh. inovacion, praktikat më të mira, partneritete konstruktive me autoritetet, organet përkatëse; promovimi i barazisë gjinore dhe mundësive të barabarta, nevojat e popullsisë së margjinalizuar, mbrojtja e mjedisit)?</w:t>
            </w:r>
          </w:p>
        </w:tc>
        <w:tc>
          <w:tcPr>
            <w:tcW w:w="1260" w:type="dxa"/>
            <w:tcBorders>
              <w:top w:val="single" w:color="auto" w:sz="4" w:space="0"/>
              <w:left w:val="single" w:color="auto" w:sz="4" w:space="0"/>
              <w:bottom w:val="single" w:color="auto" w:sz="4" w:space="0"/>
              <w:right w:val="single" w:color="auto" w:sz="4" w:space="0"/>
            </w:tcBorders>
            <w:tcMar/>
          </w:tcPr>
          <w:p w:rsidRPr="0003594E" w:rsidR="00655A67" w:rsidP="00BA4BB3" w:rsidRDefault="00655A67" w14:paraId="63FB9954" w14:textId="77777777">
            <w:pPr>
              <w:spacing w:before="120"/>
              <w:jc w:val="center"/>
              <w:rPr>
                <w:rFonts w:cstheme="minorHAnsi"/>
              </w:rPr>
            </w:pPr>
            <w:r w:rsidRPr="0003594E">
              <w:rPr>
                <w:rFonts w:cstheme="minorHAnsi"/>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03594E" w:rsidR="00655A67" w:rsidP="002100E6" w:rsidRDefault="00655A67" w14:paraId="463617F0" w14:textId="77777777">
            <w:pPr>
              <w:spacing w:before="120"/>
              <w:jc w:val="both"/>
              <w:rPr>
                <w:rFonts w:cstheme="minorHAnsi"/>
                <w:u w:val="single"/>
              </w:rPr>
            </w:pPr>
          </w:p>
        </w:tc>
      </w:tr>
      <w:tr w:rsidRPr="0003594E" w:rsidR="00655A67" w:rsidTr="04FAA2CA" w14:paraId="6B388F0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8" w:type="dxa"/>
            <w:tcBorders>
              <w:top w:val="single" w:color="auto" w:sz="4" w:space="0"/>
              <w:left w:val="single" w:color="auto" w:sz="4" w:space="0"/>
              <w:bottom w:val="single" w:color="auto" w:sz="4" w:space="0"/>
              <w:right w:val="single" w:color="auto" w:sz="4" w:space="0"/>
            </w:tcBorders>
            <w:tcMar/>
          </w:tcPr>
          <w:p w:rsidRPr="0003594E" w:rsidR="00655A67" w:rsidP="002100E6" w:rsidRDefault="00655A67" w14:paraId="724E8534" w14:textId="148404F2">
            <w:pPr>
              <w:spacing w:before="120"/>
              <w:jc w:val="both"/>
              <w:rPr>
                <w:rFonts w:cstheme="minorHAnsi"/>
                <w:b/>
              </w:rPr>
            </w:pPr>
            <w:r w:rsidRPr="0003594E">
              <w:rPr>
                <w:rFonts w:cstheme="minorHAnsi"/>
                <w:b/>
              </w:rPr>
              <w:t xml:space="preserve">2. </w:t>
            </w:r>
            <w:proofErr w:type="spellStart"/>
            <w:r w:rsidRPr="0003594E">
              <w:rPr>
                <w:rFonts w:cstheme="minorHAnsi"/>
                <w:b/>
              </w:rPr>
              <w:t>D</w:t>
            </w:r>
            <w:r w:rsidR="001A2D43">
              <w:rPr>
                <w:rFonts w:cstheme="minorHAnsi"/>
                <w:b/>
              </w:rPr>
              <w:t>izenjimi</w:t>
            </w:r>
            <w:proofErr w:type="spellEnd"/>
            <w:r w:rsidR="001A2D43">
              <w:rPr>
                <w:rFonts w:cstheme="minorHAnsi"/>
                <w:b/>
              </w:rPr>
              <w:t xml:space="preserve"> </w:t>
            </w:r>
            <w:proofErr w:type="spellStart"/>
            <w:r w:rsidR="001A2D43">
              <w:rPr>
                <w:rFonts w:cstheme="minorHAnsi"/>
                <w:b/>
              </w:rPr>
              <w:t>i</w:t>
            </w:r>
            <w:proofErr w:type="spellEnd"/>
            <w:r w:rsidR="001A2D43">
              <w:rPr>
                <w:rFonts w:cstheme="minorHAnsi"/>
                <w:b/>
              </w:rPr>
              <w:t xml:space="preserve"> </w:t>
            </w:r>
            <w:proofErr w:type="spellStart"/>
            <w:r w:rsidR="001A2D43">
              <w:rPr>
                <w:rFonts w:cstheme="minorHAnsi"/>
                <w:b/>
              </w:rPr>
              <w:t>projektit</w:t>
            </w:r>
            <w:proofErr w:type="spellEnd"/>
          </w:p>
        </w:tc>
        <w:tc>
          <w:tcPr>
            <w:tcW w:w="1260" w:type="dxa"/>
            <w:tcBorders>
              <w:top w:val="single" w:color="auto" w:sz="4" w:space="0"/>
              <w:left w:val="single" w:color="auto" w:sz="4" w:space="0"/>
              <w:bottom w:val="single" w:color="auto" w:sz="4" w:space="0"/>
              <w:right w:val="single" w:color="auto" w:sz="4" w:space="0"/>
            </w:tcBorders>
            <w:tcMar/>
          </w:tcPr>
          <w:p w:rsidRPr="0003594E" w:rsidR="00655A67" w:rsidP="002100E6" w:rsidRDefault="00655A67" w14:paraId="495920AA" w14:textId="77777777">
            <w:pPr>
              <w:spacing w:before="120"/>
              <w:jc w:val="both"/>
              <w:rPr>
                <w:rFonts w:cstheme="minorHAnsi"/>
              </w:rPr>
            </w:pPr>
            <w:r w:rsidRPr="0003594E">
              <w:rPr>
                <w:rFonts w:cstheme="minorHAnsi"/>
              </w:rPr>
              <w:t>Sub-score</w:t>
            </w:r>
          </w:p>
        </w:tc>
        <w:tc>
          <w:tcPr>
            <w:tcW w:w="529" w:type="dxa"/>
            <w:tcBorders>
              <w:top w:val="single" w:color="auto" w:sz="4" w:space="0"/>
              <w:left w:val="single" w:color="auto" w:sz="4" w:space="0"/>
              <w:bottom w:val="single" w:color="auto" w:sz="4" w:space="0"/>
              <w:right w:val="single" w:color="auto" w:sz="4" w:space="0"/>
            </w:tcBorders>
            <w:tcMar/>
          </w:tcPr>
          <w:p w:rsidRPr="0003594E" w:rsidR="00655A67" w:rsidP="002100E6" w:rsidRDefault="001A2D43" w14:paraId="7B46EE80" w14:textId="2AC0566C">
            <w:pPr>
              <w:spacing w:before="120"/>
              <w:jc w:val="both"/>
              <w:rPr>
                <w:rFonts w:cstheme="minorHAnsi"/>
                <w:b/>
              </w:rPr>
            </w:pPr>
            <w:r>
              <w:rPr>
                <w:rFonts w:cstheme="minorHAnsi"/>
                <w:b/>
              </w:rPr>
              <w:t>2</w:t>
            </w:r>
            <w:r w:rsidRPr="0003594E" w:rsidR="00655A67">
              <w:rPr>
                <w:rFonts w:cstheme="minorHAnsi"/>
                <w:b/>
              </w:rPr>
              <w:t>0</w:t>
            </w:r>
          </w:p>
        </w:tc>
      </w:tr>
      <w:tr w:rsidRPr="0003594E" w:rsidR="00655A67" w:rsidTr="04FAA2CA" w14:paraId="237B808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trPr>
        <w:tc>
          <w:tcPr>
            <w:tcW w:w="8208" w:type="dxa"/>
            <w:tcBorders>
              <w:top w:val="single" w:color="auto" w:sz="4" w:space="0"/>
              <w:left w:val="single" w:color="auto" w:sz="4" w:space="0"/>
              <w:bottom w:val="single" w:color="auto" w:sz="4" w:space="0"/>
              <w:right w:val="single" w:color="auto" w:sz="4" w:space="0"/>
            </w:tcBorders>
            <w:tcMar/>
          </w:tcPr>
          <w:p w:rsidRPr="0003594E" w:rsidR="00655A67" w:rsidP="002100E6" w:rsidRDefault="00655A67" w14:paraId="73D4A496" w14:textId="4E2AFA65">
            <w:pPr>
              <w:spacing w:before="120" w:after="0"/>
              <w:ind w:left="425" w:hanging="425"/>
              <w:jc w:val="both"/>
              <w:rPr>
                <w:rFonts w:cstheme="minorHAnsi"/>
              </w:rPr>
            </w:pPr>
            <w:r w:rsidRPr="0003594E">
              <w:rPr>
                <w:rFonts w:cstheme="minorHAnsi"/>
              </w:rPr>
              <w:t>2.1</w:t>
            </w:r>
            <w:r w:rsidRPr="0003594E">
              <w:rPr>
                <w:rFonts w:cstheme="minorHAnsi"/>
              </w:rPr>
              <w:tab/>
            </w:r>
            <w:r w:rsidR="001A2D43">
              <w:rPr>
                <w:rStyle w:val="rynqvb"/>
                <w:lang w:val="sq-AL"/>
              </w:rPr>
              <w:t>Sa koherent është diz</w:t>
            </w:r>
            <w:r w:rsidR="003C1B6C">
              <w:rPr>
                <w:rStyle w:val="rynqvb"/>
                <w:lang w:val="sq-AL"/>
              </w:rPr>
              <w:t>enjim</w:t>
            </w:r>
            <w:r w:rsidR="001A2D43">
              <w:rPr>
                <w:rStyle w:val="rynqvb"/>
                <w:lang w:val="sq-AL"/>
              </w:rPr>
              <w:t>i i përgjithshëm i projektit?</w:t>
            </w:r>
          </w:p>
          <w:p w:rsidRPr="0003594E" w:rsidR="00655A67" w:rsidP="002100E6" w:rsidRDefault="001A2D43" w14:paraId="3FBAF79E" w14:textId="672FB135">
            <w:pPr>
              <w:spacing w:before="120"/>
              <w:ind w:left="425"/>
              <w:jc w:val="both"/>
              <w:rPr>
                <w:rFonts w:cstheme="minorHAnsi"/>
              </w:rPr>
            </w:pPr>
            <w:r>
              <w:rPr>
                <w:rStyle w:val="rynqvb"/>
                <w:lang w:val="sq-AL"/>
              </w:rPr>
              <w:t>A tregon propozimi rezultatet e prit</w:t>
            </w:r>
            <w:r w:rsidR="003C1B6C">
              <w:rPr>
                <w:rStyle w:val="rynqvb"/>
                <w:lang w:val="sq-AL"/>
              </w:rPr>
              <w:t>shme</w:t>
            </w:r>
            <w:r>
              <w:rPr>
                <w:rStyle w:val="rynqvb"/>
                <w:lang w:val="sq-AL"/>
              </w:rPr>
              <w:t xml:space="preserve"> që do të arrihen nga projekti?</w:t>
            </w:r>
            <w:r>
              <w:rPr>
                <w:rStyle w:val="hwtze"/>
                <w:lang w:val="sq-AL"/>
              </w:rPr>
              <w:t xml:space="preserve"> </w:t>
            </w:r>
            <w:r>
              <w:rPr>
                <w:rStyle w:val="rynqvb"/>
                <w:lang w:val="sq-AL"/>
              </w:rPr>
              <w:t>A shpjegon logjika e ndërhyrjes në mënyrë bindëse se si do të arrihen rezultatet e prit</w:t>
            </w:r>
            <w:r w:rsidR="003C1B6C">
              <w:rPr>
                <w:rStyle w:val="rynqvb"/>
                <w:lang w:val="sq-AL"/>
              </w:rPr>
              <w:t>shme</w:t>
            </w:r>
            <w:r>
              <w:rPr>
                <w:rStyle w:val="rynqvb"/>
                <w:lang w:val="sq-AL"/>
              </w:rPr>
              <w:t>?</w:t>
            </w:r>
          </w:p>
        </w:tc>
        <w:tc>
          <w:tcPr>
            <w:tcW w:w="1260" w:type="dxa"/>
            <w:tcBorders>
              <w:top w:val="single" w:color="auto" w:sz="4" w:space="0"/>
              <w:left w:val="single" w:color="auto" w:sz="4" w:space="0"/>
              <w:bottom w:val="single" w:color="auto" w:sz="4" w:space="0"/>
              <w:right w:val="single" w:color="auto" w:sz="4" w:space="0"/>
            </w:tcBorders>
            <w:tcMar/>
          </w:tcPr>
          <w:p w:rsidRPr="0003594E" w:rsidR="00655A67" w:rsidP="00BA4BB3" w:rsidRDefault="00655A67" w14:paraId="02BA3C3F" w14:textId="19A208ED">
            <w:pPr>
              <w:spacing w:before="120"/>
              <w:jc w:val="center"/>
              <w:rPr>
                <w:rFonts w:cstheme="minorHAnsi"/>
              </w:rPr>
            </w:pPr>
            <w:r w:rsidRPr="0003594E">
              <w:rPr>
                <w:rFonts w:cstheme="minorHAnsi"/>
              </w:rPr>
              <w:t>5x2*</w:t>
            </w:r>
          </w:p>
        </w:tc>
        <w:tc>
          <w:tcPr>
            <w:tcW w:w="529" w:type="dxa"/>
            <w:vMerge w:val="restart"/>
            <w:tcBorders>
              <w:top w:val="single" w:color="auto" w:sz="4" w:space="0"/>
              <w:left w:val="single" w:color="auto" w:sz="4" w:space="0"/>
              <w:bottom w:val="single" w:color="auto" w:sz="4" w:space="0"/>
              <w:right w:val="single" w:color="auto" w:sz="4" w:space="0"/>
            </w:tcBorders>
            <w:shd w:val="clear" w:color="auto" w:fill="auto"/>
            <w:tcMar/>
          </w:tcPr>
          <w:p w:rsidRPr="0003594E" w:rsidR="00655A67" w:rsidP="002100E6" w:rsidRDefault="00655A67" w14:paraId="3DA5FA2E" w14:textId="77777777">
            <w:pPr>
              <w:spacing w:before="120"/>
              <w:jc w:val="both"/>
              <w:rPr>
                <w:rFonts w:cstheme="minorHAnsi"/>
                <w:u w:val="single"/>
              </w:rPr>
            </w:pPr>
          </w:p>
        </w:tc>
      </w:tr>
      <w:tr w:rsidRPr="0003594E" w:rsidR="00655A67" w:rsidTr="04FAA2CA" w14:paraId="498E321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03594E" w:rsidR="00655A67" w:rsidP="002100E6" w:rsidRDefault="00655A67" w14:paraId="53FE3593" w14:textId="3CCB143C">
            <w:pPr>
              <w:spacing w:before="120"/>
              <w:ind w:left="425" w:hanging="425"/>
              <w:jc w:val="both"/>
              <w:rPr>
                <w:rFonts w:cstheme="minorHAnsi"/>
              </w:rPr>
            </w:pPr>
            <w:r w:rsidRPr="0003594E">
              <w:rPr>
                <w:rFonts w:cstheme="minorHAnsi"/>
              </w:rPr>
              <w:lastRenderedPageBreak/>
              <w:t>2.2</w:t>
            </w:r>
            <w:r w:rsidRPr="0003594E">
              <w:rPr>
                <w:rFonts w:cstheme="minorHAnsi"/>
              </w:rPr>
              <w:tab/>
            </w:r>
            <w:r w:rsidR="001A2D43">
              <w:rPr>
                <w:rStyle w:val="rynqvb"/>
                <w:lang w:val="sq-AL"/>
              </w:rPr>
              <w:t>A pasqyron diz</w:t>
            </w:r>
            <w:r w:rsidR="003C1B6C">
              <w:rPr>
                <w:rStyle w:val="rynqvb"/>
                <w:lang w:val="sq-AL"/>
              </w:rPr>
              <w:t>enjimi</w:t>
            </w:r>
            <w:r w:rsidR="001A2D43">
              <w:rPr>
                <w:rStyle w:val="rynqvb"/>
                <w:lang w:val="sq-AL"/>
              </w:rPr>
              <w:t xml:space="preserve"> një analizë të problemeve dhe kapacitetet e palëve të interesuara?</w:t>
            </w:r>
          </w:p>
        </w:tc>
        <w:tc>
          <w:tcPr>
            <w:tcW w:w="1260" w:type="dxa"/>
            <w:tcBorders>
              <w:top w:val="single" w:color="auto" w:sz="4" w:space="0"/>
              <w:left w:val="single" w:color="auto" w:sz="4" w:space="0"/>
              <w:bottom w:val="single" w:color="auto" w:sz="4" w:space="0"/>
              <w:right w:val="single" w:color="auto" w:sz="4" w:space="0"/>
            </w:tcBorders>
            <w:tcMar/>
          </w:tcPr>
          <w:p w:rsidRPr="0003594E" w:rsidR="00655A67" w:rsidP="00BA4BB3" w:rsidRDefault="00655A67" w14:paraId="5A5A1846" w14:textId="77777777">
            <w:pPr>
              <w:spacing w:before="120"/>
              <w:jc w:val="center"/>
              <w:rPr>
                <w:rFonts w:cstheme="minorHAnsi"/>
              </w:rPr>
            </w:pPr>
            <w:r w:rsidRPr="0003594E">
              <w:rPr>
                <w:rFonts w:cstheme="minorHAnsi"/>
              </w:rPr>
              <w:t>5</w:t>
            </w:r>
          </w:p>
        </w:tc>
        <w:tc>
          <w:tcPr>
            <w:tcW w:w="529" w:type="dxa"/>
            <w:vMerge/>
            <w:tcMar/>
          </w:tcPr>
          <w:p w:rsidRPr="0003594E" w:rsidR="00655A67" w:rsidP="002100E6" w:rsidRDefault="00655A67" w14:paraId="4D622765" w14:textId="77777777">
            <w:pPr>
              <w:spacing w:before="120"/>
              <w:jc w:val="both"/>
              <w:rPr>
                <w:rFonts w:cstheme="minorHAnsi"/>
                <w:u w:val="single"/>
              </w:rPr>
            </w:pPr>
          </w:p>
        </w:tc>
      </w:tr>
      <w:tr w:rsidRPr="0003594E" w:rsidR="00655A67" w:rsidTr="04FAA2CA" w14:paraId="7AE6AB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03594E" w:rsidR="00655A67" w:rsidP="002100E6" w:rsidRDefault="00655A67" w14:paraId="6F24ABD7" w14:textId="10CC52DC">
            <w:pPr>
              <w:spacing w:before="120"/>
              <w:ind w:left="425" w:hanging="425"/>
              <w:jc w:val="both"/>
              <w:rPr>
                <w:rFonts w:cstheme="minorHAnsi"/>
              </w:rPr>
            </w:pPr>
            <w:r w:rsidRPr="0003594E">
              <w:rPr>
                <w:rFonts w:cstheme="minorHAnsi"/>
              </w:rPr>
              <w:t>2.3</w:t>
            </w:r>
            <w:r w:rsidRPr="0003594E">
              <w:rPr>
                <w:rFonts w:cstheme="minorHAnsi"/>
              </w:rPr>
              <w:tab/>
            </w:r>
            <w:r w:rsidR="001A2D43">
              <w:rPr>
                <w:rStyle w:val="rynqvb"/>
                <w:lang w:val="sq-AL"/>
              </w:rPr>
              <w:t xml:space="preserve">A merr </w:t>
            </w:r>
            <w:r w:rsidR="002B35E9">
              <w:rPr>
                <w:rStyle w:val="rynqvb"/>
                <w:lang w:val="sq-AL"/>
              </w:rPr>
              <w:t xml:space="preserve">parasysh </w:t>
            </w:r>
            <w:r w:rsidR="001A2D43">
              <w:rPr>
                <w:rStyle w:val="rynqvb"/>
                <w:lang w:val="sq-AL"/>
              </w:rPr>
              <w:t>diz</w:t>
            </w:r>
            <w:r w:rsidR="002B35E9">
              <w:rPr>
                <w:rStyle w:val="rynqvb"/>
                <w:lang w:val="sq-AL"/>
              </w:rPr>
              <w:t>enjimi i projekt</w:t>
            </w:r>
            <w:r w:rsidR="001A2D43">
              <w:rPr>
                <w:rStyle w:val="rynqvb"/>
                <w:lang w:val="sq-AL"/>
              </w:rPr>
              <w:t xml:space="preserve"> faktorët e jashtëm (risqet dhe supozimet) dhe </w:t>
            </w:r>
            <w:r w:rsidR="002B35E9">
              <w:rPr>
                <w:rStyle w:val="rynqvb"/>
                <w:lang w:val="sq-AL"/>
              </w:rPr>
              <w:t xml:space="preserve">a </w:t>
            </w:r>
            <w:r w:rsidR="001A2D43">
              <w:rPr>
                <w:rStyle w:val="rynqvb"/>
                <w:lang w:val="sq-AL"/>
              </w:rPr>
              <w:t xml:space="preserve">përfshin plane </w:t>
            </w:r>
            <w:r w:rsidR="002B35E9">
              <w:rPr>
                <w:rStyle w:val="rynqvb"/>
                <w:lang w:val="sq-AL"/>
              </w:rPr>
              <w:t>për të mitiguar rreziqet</w:t>
            </w:r>
            <w:r w:rsidR="001A2D43">
              <w:rPr>
                <w:rStyle w:val="rynqvb"/>
                <w:lang w:val="sq-AL"/>
              </w:rPr>
              <w:t>?</w:t>
            </w:r>
          </w:p>
        </w:tc>
        <w:tc>
          <w:tcPr>
            <w:tcW w:w="1260" w:type="dxa"/>
            <w:tcBorders>
              <w:top w:val="single" w:color="auto" w:sz="4" w:space="0"/>
              <w:left w:val="single" w:color="auto" w:sz="4" w:space="0"/>
              <w:bottom w:val="single" w:color="auto" w:sz="4" w:space="0"/>
              <w:right w:val="single" w:color="auto" w:sz="4" w:space="0"/>
            </w:tcBorders>
            <w:tcMar/>
          </w:tcPr>
          <w:p w:rsidRPr="0003594E" w:rsidR="00655A67" w:rsidP="00BA4BB3" w:rsidRDefault="00655A67" w14:paraId="6CE1513C" w14:textId="77777777">
            <w:pPr>
              <w:spacing w:before="120"/>
              <w:jc w:val="center"/>
              <w:rPr>
                <w:rFonts w:cstheme="minorHAnsi"/>
              </w:rPr>
            </w:pPr>
            <w:r w:rsidRPr="0003594E">
              <w:rPr>
                <w:rFonts w:cstheme="minorHAnsi"/>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03594E" w:rsidR="00655A67" w:rsidP="002100E6" w:rsidRDefault="00655A67" w14:paraId="1AF66E00" w14:textId="77777777">
            <w:pPr>
              <w:spacing w:before="120"/>
              <w:jc w:val="both"/>
              <w:rPr>
                <w:rFonts w:cstheme="minorHAnsi"/>
                <w:u w:val="single"/>
              </w:rPr>
            </w:pPr>
          </w:p>
        </w:tc>
      </w:tr>
      <w:tr w:rsidRPr="0003594E" w:rsidR="00655A67" w:rsidTr="04FAA2CA" w14:paraId="71F5037C" w14:textId="77777777">
        <w:trPr>
          <w:trHeight w:val="395"/>
        </w:trPr>
        <w:tc>
          <w:tcPr>
            <w:tcW w:w="946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3594E" w:rsidR="00655A67" w:rsidP="002100E6" w:rsidRDefault="001A2D43" w14:paraId="305BFC8F" w14:textId="48935160">
            <w:pPr>
              <w:spacing w:before="120"/>
              <w:jc w:val="both"/>
              <w:rPr>
                <w:rFonts w:cstheme="minorHAnsi"/>
                <w:b/>
              </w:rPr>
            </w:pPr>
            <w:proofErr w:type="spellStart"/>
            <w:r>
              <w:rPr>
                <w:rFonts w:cstheme="minorHAnsi"/>
                <w:b/>
              </w:rPr>
              <w:t>Pikët</w:t>
            </w:r>
            <w:proofErr w:type="spellEnd"/>
            <w:r>
              <w:rPr>
                <w:rFonts w:cstheme="minorHAnsi"/>
                <w:b/>
              </w:rPr>
              <w:t xml:space="preserve"> </w:t>
            </w:r>
            <w:proofErr w:type="spellStart"/>
            <w:r>
              <w:rPr>
                <w:rFonts w:cstheme="minorHAnsi"/>
                <w:b/>
              </w:rPr>
              <w:t>totale</w:t>
            </w:r>
            <w:proofErr w:type="spellEnd"/>
          </w:p>
        </w:tc>
        <w:tc>
          <w:tcPr>
            <w:tcW w:w="5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3594E" w:rsidR="00655A67" w:rsidP="2D7BC558" w:rsidRDefault="59BFAC97" w14:paraId="53F4D0A4" w14:textId="65D35AB6">
            <w:pPr>
              <w:spacing w:before="120"/>
              <w:jc w:val="both"/>
              <w:rPr>
                <w:rFonts w:cstheme="minorHAnsi"/>
                <w:b/>
                <w:bCs/>
              </w:rPr>
            </w:pPr>
            <w:r w:rsidRPr="0003594E">
              <w:rPr>
                <w:rFonts w:cstheme="minorHAnsi"/>
                <w:b/>
                <w:bCs/>
              </w:rPr>
              <w:t>4</w:t>
            </w:r>
            <w:r w:rsidRPr="0003594E" w:rsidR="2C44F268">
              <w:rPr>
                <w:rFonts w:cstheme="minorHAnsi"/>
                <w:b/>
                <w:bCs/>
              </w:rPr>
              <w:t>0</w:t>
            </w:r>
          </w:p>
        </w:tc>
      </w:tr>
    </w:tbl>
    <w:p w:rsidRPr="0003594E" w:rsidR="00655A67" w:rsidP="002100E6" w:rsidRDefault="00BA4BB3" w14:paraId="7A4F7330" w14:textId="2FAEB251">
      <w:pPr>
        <w:spacing w:line="276" w:lineRule="auto"/>
        <w:jc w:val="both"/>
        <w:rPr>
          <w:rFonts w:cstheme="minorHAnsi"/>
          <w:i/>
          <w:iCs/>
        </w:rPr>
      </w:pPr>
      <w:r w:rsidRPr="0003594E">
        <w:rPr>
          <w:rFonts w:cstheme="minorHAnsi"/>
          <w:i/>
          <w:iCs/>
        </w:rPr>
        <w:t>*</w:t>
      </w:r>
      <w:proofErr w:type="spellStart"/>
      <w:r w:rsidR="001A2D43">
        <w:rPr>
          <w:rFonts w:cstheme="minorHAnsi"/>
          <w:i/>
          <w:iCs/>
        </w:rPr>
        <w:t>Pikë</w:t>
      </w:r>
      <w:proofErr w:type="spellEnd"/>
      <w:r w:rsidR="001A2D43">
        <w:rPr>
          <w:rFonts w:cstheme="minorHAnsi"/>
          <w:i/>
          <w:iCs/>
        </w:rPr>
        <w:t xml:space="preserve"> </w:t>
      </w:r>
      <w:proofErr w:type="spellStart"/>
      <w:r w:rsidR="001A2D43">
        <w:rPr>
          <w:rFonts w:cstheme="minorHAnsi"/>
          <w:i/>
          <w:iCs/>
        </w:rPr>
        <w:t>dyfishe</w:t>
      </w:r>
      <w:proofErr w:type="spellEnd"/>
      <w:r w:rsidR="001A2D43">
        <w:rPr>
          <w:rFonts w:cstheme="minorHAnsi"/>
          <w:i/>
          <w:iCs/>
        </w:rPr>
        <w:t xml:space="preserve"> </w:t>
      </w:r>
    </w:p>
    <w:p w:rsidRPr="0003594E" w:rsidR="00790ED5" w:rsidP="002100E6" w:rsidRDefault="001A2D43" w14:paraId="37289CC9" w14:textId="7AFCE55A">
      <w:pPr>
        <w:jc w:val="both"/>
        <w:rPr>
          <w:rFonts w:cstheme="minorHAnsi"/>
        </w:rPr>
      </w:pPr>
      <w:proofErr w:type="spellStart"/>
      <w:r>
        <w:rPr>
          <w:rFonts w:cstheme="minorHAnsi"/>
        </w:rPr>
        <w:t>Vetëm</w:t>
      </w:r>
      <w:proofErr w:type="spellEnd"/>
      <w:r>
        <w:rPr>
          <w:rFonts w:cstheme="minorHAnsi"/>
        </w:rPr>
        <w:t xml:space="preserve"> </w:t>
      </w:r>
      <w:proofErr w:type="spellStart"/>
      <w:r>
        <w:rPr>
          <w:rFonts w:cstheme="minorHAnsi"/>
        </w:rPr>
        <w:t>koncept</w:t>
      </w:r>
      <w:proofErr w:type="spellEnd"/>
      <w:r>
        <w:rPr>
          <w:rFonts w:cstheme="minorHAnsi"/>
        </w:rPr>
        <w:t xml:space="preserve"> </w:t>
      </w:r>
      <w:proofErr w:type="spellStart"/>
      <w:r>
        <w:rPr>
          <w:rFonts w:cstheme="minorHAnsi"/>
        </w:rPr>
        <w:t>idetë</w:t>
      </w:r>
      <w:proofErr w:type="spellEnd"/>
      <w:r>
        <w:rPr>
          <w:rFonts w:cstheme="minorHAnsi"/>
        </w:rPr>
        <w:t xml:space="preserve"> me </w:t>
      </w:r>
      <w:proofErr w:type="spellStart"/>
      <w:r>
        <w:rPr>
          <w:rFonts w:cstheme="minorHAnsi"/>
        </w:rPr>
        <w:t>një</w:t>
      </w:r>
      <w:proofErr w:type="spellEnd"/>
      <w:r>
        <w:rPr>
          <w:rFonts w:cstheme="minorHAnsi"/>
        </w:rPr>
        <w:t xml:space="preserve"> </w:t>
      </w:r>
      <w:proofErr w:type="spellStart"/>
      <w:r>
        <w:rPr>
          <w:rFonts w:cstheme="minorHAnsi"/>
        </w:rPr>
        <w:t>vlerësim</w:t>
      </w:r>
      <w:proofErr w:type="spellEnd"/>
      <w:r>
        <w:rPr>
          <w:rFonts w:cstheme="minorHAnsi"/>
        </w:rPr>
        <w:t xml:space="preserve"> </w:t>
      </w:r>
      <w:proofErr w:type="spellStart"/>
      <w:r>
        <w:rPr>
          <w:rFonts w:cstheme="minorHAnsi"/>
        </w:rPr>
        <w:t>pikësh</w:t>
      </w:r>
      <w:proofErr w:type="spellEnd"/>
      <w:r>
        <w:rPr>
          <w:rFonts w:cstheme="minorHAnsi"/>
        </w:rPr>
        <w:t xml:space="preserve"> </w:t>
      </w:r>
      <w:proofErr w:type="spellStart"/>
      <w:r>
        <w:rPr>
          <w:rFonts w:cstheme="minorHAnsi"/>
        </w:rPr>
        <w:t>prej</w:t>
      </w:r>
      <w:proofErr w:type="spellEnd"/>
      <w:r>
        <w:rPr>
          <w:rFonts w:cstheme="minorHAnsi"/>
        </w:rPr>
        <w:t xml:space="preserve"> minimum 20 pike do </w:t>
      </w:r>
      <w:proofErr w:type="spellStart"/>
      <w:r>
        <w:rPr>
          <w:rFonts w:cstheme="minorHAnsi"/>
        </w:rPr>
        <w:t>të</w:t>
      </w:r>
      <w:proofErr w:type="spellEnd"/>
      <w:r>
        <w:rPr>
          <w:rFonts w:cstheme="minorHAnsi"/>
        </w:rPr>
        <w:t xml:space="preserve"> </w:t>
      </w:r>
      <w:proofErr w:type="spellStart"/>
      <w:r>
        <w:rPr>
          <w:rFonts w:cstheme="minorHAnsi"/>
        </w:rPr>
        <w:t>konsiderohe</w:t>
      </w:r>
      <w:r w:rsidR="002B35E9">
        <w:rPr>
          <w:rFonts w:cstheme="minorHAnsi"/>
        </w:rPr>
        <w:t>n</w:t>
      </w:r>
      <w:proofErr w:type="spellEnd"/>
      <w:r>
        <w:rPr>
          <w:rFonts w:cstheme="minorHAnsi"/>
        </w:rPr>
        <w:t xml:space="preserve"> </w:t>
      </w:r>
      <w:proofErr w:type="spellStart"/>
      <w:r>
        <w:rPr>
          <w:rFonts w:cstheme="minorHAnsi"/>
        </w:rPr>
        <w:t>për</w:t>
      </w:r>
      <w:proofErr w:type="spellEnd"/>
      <w:r>
        <w:rPr>
          <w:rFonts w:cstheme="minorHAnsi"/>
        </w:rPr>
        <w:t xml:space="preserve"> </w:t>
      </w:r>
      <w:proofErr w:type="spellStart"/>
      <w:r>
        <w:rPr>
          <w:rFonts w:cstheme="minorHAnsi"/>
        </w:rPr>
        <w:t>përzgjedhje</w:t>
      </w:r>
      <w:proofErr w:type="spellEnd"/>
      <w:r>
        <w:rPr>
          <w:rFonts w:cstheme="minorHAnsi"/>
        </w:rPr>
        <w:t xml:space="preserve"> </w:t>
      </w:r>
      <w:proofErr w:type="spellStart"/>
      <w:r>
        <w:rPr>
          <w:rFonts w:cstheme="minorHAnsi"/>
        </w:rPr>
        <w:t>në</w:t>
      </w:r>
      <w:proofErr w:type="spellEnd"/>
      <w:r>
        <w:rPr>
          <w:rFonts w:cstheme="minorHAnsi"/>
        </w:rPr>
        <w:t xml:space="preserve"> </w:t>
      </w:r>
      <w:proofErr w:type="spellStart"/>
      <w:r>
        <w:rPr>
          <w:rFonts w:cstheme="minorHAnsi"/>
        </w:rPr>
        <w:t>fazën</w:t>
      </w:r>
      <w:proofErr w:type="spellEnd"/>
      <w:r>
        <w:rPr>
          <w:rFonts w:cstheme="minorHAnsi"/>
        </w:rPr>
        <w:t xml:space="preserve"> </w:t>
      </w:r>
      <w:proofErr w:type="spellStart"/>
      <w:r>
        <w:rPr>
          <w:rFonts w:cstheme="minorHAnsi"/>
        </w:rPr>
        <w:t>tjetër</w:t>
      </w:r>
      <w:proofErr w:type="spellEnd"/>
      <w:r>
        <w:rPr>
          <w:rFonts w:cstheme="minorHAnsi"/>
        </w:rPr>
        <w:t xml:space="preserve">. </w:t>
      </w:r>
      <w:r w:rsidRPr="0003594E" w:rsidR="00790ED5">
        <w:rPr>
          <w:rFonts w:cstheme="minorHAnsi"/>
        </w:rPr>
        <w:t xml:space="preserve"> </w:t>
      </w:r>
    </w:p>
    <w:p w:rsidRPr="0003594E" w:rsidR="00790ED5" w:rsidP="002100E6" w:rsidRDefault="001A2D43" w14:paraId="2C139A98" w14:textId="579A03F7">
      <w:pPr>
        <w:jc w:val="both"/>
        <w:rPr>
          <w:rFonts w:cstheme="minorHAnsi"/>
        </w:rPr>
      </w:pPr>
      <w:proofErr w:type="spellStart"/>
      <w:r>
        <w:rPr>
          <w:rFonts w:cstheme="minorHAnsi"/>
        </w:rPr>
        <w:t>Numri</w:t>
      </w:r>
      <w:proofErr w:type="spellEnd"/>
      <w:r>
        <w:rPr>
          <w:rFonts w:cstheme="minorHAnsi"/>
        </w:rPr>
        <w:t xml:space="preserve"> </w:t>
      </w:r>
      <w:proofErr w:type="spellStart"/>
      <w:r>
        <w:rPr>
          <w:rFonts w:cstheme="minorHAnsi"/>
        </w:rPr>
        <w:t>i</w:t>
      </w:r>
      <w:proofErr w:type="spellEnd"/>
      <w:r>
        <w:rPr>
          <w:rFonts w:cstheme="minorHAnsi"/>
        </w:rPr>
        <w:t xml:space="preserve"> </w:t>
      </w:r>
      <w:proofErr w:type="spellStart"/>
      <w:r>
        <w:rPr>
          <w:rFonts w:cstheme="minorHAnsi"/>
        </w:rPr>
        <w:t>koncept</w:t>
      </w:r>
      <w:proofErr w:type="spellEnd"/>
      <w:r>
        <w:rPr>
          <w:rFonts w:cstheme="minorHAnsi"/>
        </w:rPr>
        <w:t xml:space="preserve"> </w:t>
      </w:r>
      <w:proofErr w:type="spellStart"/>
      <w:r>
        <w:rPr>
          <w:rFonts w:cstheme="minorHAnsi"/>
        </w:rPr>
        <w:t>ideve</w:t>
      </w:r>
      <w:proofErr w:type="spellEnd"/>
      <w:r>
        <w:rPr>
          <w:rFonts w:cstheme="minorHAnsi"/>
        </w:rPr>
        <w:t xml:space="preserve"> </w:t>
      </w:r>
      <w:r>
        <w:rPr>
          <w:rStyle w:val="rynqvb"/>
          <w:lang w:val="sq-AL"/>
        </w:rPr>
        <w:t xml:space="preserve">që do të ftohen për aplikim të plotë do të jetë dy herë më i madh se numri i granteve që do të japë programi (duke marrë parasysh që vlera totale e fondeve të alokuara nuk mund të kalojë vlerën e planifikuar për këtë lloj granti). </w:t>
      </w:r>
      <w:r>
        <w:rPr>
          <w:rFonts w:cstheme="minorHAnsi"/>
        </w:rPr>
        <w:t xml:space="preserve">Lista e </w:t>
      </w:r>
      <w:proofErr w:type="spellStart"/>
      <w:r>
        <w:rPr>
          <w:rFonts w:cstheme="minorHAnsi"/>
        </w:rPr>
        <w:t>organizatave</w:t>
      </w:r>
      <w:proofErr w:type="spellEnd"/>
      <w:r>
        <w:rPr>
          <w:rFonts w:cstheme="minorHAnsi"/>
        </w:rPr>
        <w:t xml:space="preserve"> </w:t>
      </w:r>
      <w:proofErr w:type="spellStart"/>
      <w:r>
        <w:rPr>
          <w:rFonts w:cstheme="minorHAnsi"/>
        </w:rPr>
        <w:t>që</w:t>
      </w:r>
      <w:proofErr w:type="spellEnd"/>
      <w:r>
        <w:rPr>
          <w:rFonts w:cstheme="minorHAnsi"/>
        </w:rPr>
        <w:t xml:space="preserve"> do </w:t>
      </w:r>
      <w:proofErr w:type="spellStart"/>
      <w:r>
        <w:rPr>
          <w:rFonts w:cstheme="minorHAnsi"/>
        </w:rPr>
        <w:t>të</w:t>
      </w:r>
      <w:proofErr w:type="spellEnd"/>
      <w:r>
        <w:rPr>
          <w:rFonts w:cstheme="minorHAnsi"/>
        </w:rPr>
        <w:t xml:space="preserve"> </w:t>
      </w:r>
      <w:proofErr w:type="spellStart"/>
      <w:r>
        <w:rPr>
          <w:rFonts w:cstheme="minorHAnsi"/>
        </w:rPr>
        <w:t>ftohen</w:t>
      </w:r>
      <w:proofErr w:type="spellEnd"/>
      <w:r>
        <w:rPr>
          <w:rFonts w:cstheme="minorHAnsi"/>
        </w:rPr>
        <w:t xml:space="preserve"> </w:t>
      </w:r>
      <w:proofErr w:type="spellStart"/>
      <w:r>
        <w:rPr>
          <w:rFonts w:cstheme="minorHAnsi"/>
        </w:rPr>
        <w:t>për</w:t>
      </w:r>
      <w:proofErr w:type="spellEnd"/>
      <w:r>
        <w:rPr>
          <w:rFonts w:cstheme="minorHAnsi"/>
        </w:rPr>
        <w:t xml:space="preserve"> </w:t>
      </w:r>
      <w:proofErr w:type="spellStart"/>
      <w:r>
        <w:rPr>
          <w:rFonts w:cstheme="minorHAnsi"/>
        </w:rPr>
        <w:t>të</w:t>
      </w:r>
      <w:proofErr w:type="spellEnd"/>
      <w:r>
        <w:rPr>
          <w:rFonts w:cstheme="minorHAnsi"/>
        </w:rPr>
        <w:t xml:space="preserve"> </w:t>
      </w:r>
      <w:proofErr w:type="spellStart"/>
      <w:r>
        <w:rPr>
          <w:rFonts w:cstheme="minorHAnsi"/>
        </w:rPr>
        <w:t>dorëzuar</w:t>
      </w:r>
      <w:proofErr w:type="spellEnd"/>
      <w:r>
        <w:rPr>
          <w:rFonts w:cstheme="minorHAnsi"/>
        </w:rPr>
        <w:t xml:space="preserve"> </w:t>
      </w:r>
      <w:proofErr w:type="spellStart"/>
      <w:r>
        <w:rPr>
          <w:rFonts w:cstheme="minorHAnsi"/>
        </w:rPr>
        <w:t>aplikimin</w:t>
      </w:r>
      <w:proofErr w:type="spellEnd"/>
      <w:r>
        <w:rPr>
          <w:rFonts w:cstheme="minorHAnsi"/>
        </w:rPr>
        <w:t xml:space="preserve"> e </w:t>
      </w:r>
      <w:proofErr w:type="spellStart"/>
      <w:r>
        <w:rPr>
          <w:rFonts w:cstheme="minorHAnsi"/>
        </w:rPr>
        <w:t>plotë</w:t>
      </w:r>
      <w:proofErr w:type="spellEnd"/>
      <w:r>
        <w:rPr>
          <w:rFonts w:cstheme="minorHAnsi"/>
        </w:rPr>
        <w:t xml:space="preserve"> do </w:t>
      </w:r>
      <w:proofErr w:type="spellStart"/>
      <w:r>
        <w:rPr>
          <w:rFonts w:cstheme="minorHAnsi"/>
        </w:rPr>
        <w:t>të</w:t>
      </w:r>
      <w:proofErr w:type="spellEnd"/>
      <w:r>
        <w:rPr>
          <w:rFonts w:cstheme="minorHAnsi"/>
        </w:rPr>
        <w:t xml:space="preserve"> </w:t>
      </w:r>
      <w:proofErr w:type="spellStart"/>
      <w:r>
        <w:rPr>
          <w:rFonts w:cstheme="minorHAnsi"/>
        </w:rPr>
        <w:t>bazohet</w:t>
      </w:r>
      <w:proofErr w:type="spellEnd"/>
      <w:r>
        <w:rPr>
          <w:rFonts w:cstheme="minorHAnsi"/>
        </w:rPr>
        <w:t xml:space="preserve"> </w:t>
      </w:r>
      <w:proofErr w:type="spellStart"/>
      <w:r>
        <w:rPr>
          <w:rFonts w:cstheme="minorHAnsi"/>
        </w:rPr>
        <w:t>në</w:t>
      </w:r>
      <w:proofErr w:type="spellEnd"/>
      <w:r>
        <w:rPr>
          <w:rFonts w:cstheme="minorHAnsi"/>
        </w:rPr>
        <w:t xml:space="preserve"> </w:t>
      </w:r>
      <w:proofErr w:type="spellStart"/>
      <w:r>
        <w:rPr>
          <w:rFonts w:cstheme="minorHAnsi"/>
        </w:rPr>
        <w:t>renditjen</w:t>
      </w:r>
      <w:proofErr w:type="spellEnd"/>
      <w:r>
        <w:rPr>
          <w:rFonts w:cstheme="minorHAnsi"/>
        </w:rPr>
        <w:t xml:space="preserve"> e </w:t>
      </w:r>
      <w:proofErr w:type="spellStart"/>
      <w:r>
        <w:rPr>
          <w:rFonts w:cstheme="minorHAnsi"/>
        </w:rPr>
        <w:t>pikëve</w:t>
      </w:r>
      <w:proofErr w:type="spellEnd"/>
      <w:r>
        <w:rPr>
          <w:rFonts w:cstheme="minorHAnsi"/>
        </w:rPr>
        <w:t xml:space="preserve"> </w:t>
      </w:r>
      <w:proofErr w:type="spellStart"/>
      <w:r>
        <w:rPr>
          <w:rFonts w:cstheme="minorHAnsi"/>
        </w:rPr>
        <w:t>të</w:t>
      </w:r>
      <w:proofErr w:type="spellEnd"/>
      <w:r>
        <w:rPr>
          <w:rFonts w:cstheme="minorHAnsi"/>
        </w:rPr>
        <w:t xml:space="preserve"> </w:t>
      </w:r>
      <w:proofErr w:type="spellStart"/>
      <w:r>
        <w:rPr>
          <w:rFonts w:cstheme="minorHAnsi"/>
        </w:rPr>
        <w:t>koncepteve</w:t>
      </w:r>
      <w:proofErr w:type="spellEnd"/>
      <w:r>
        <w:rPr>
          <w:rFonts w:cstheme="minorHAnsi"/>
        </w:rPr>
        <w:t xml:space="preserve"> </w:t>
      </w:r>
      <w:proofErr w:type="spellStart"/>
      <w:r>
        <w:rPr>
          <w:rFonts w:cstheme="minorHAnsi"/>
        </w:rPr>
        <w:t>të</w:t>
      </w:r>
      <w:proofErr w:type="spellEnd"/>
      <w:r>
        <w:rPr>
          <w:rFonts w:cstheme="minorHAnsi"/>
        </w:rPr>
        <w:t xml:space="preserve"> </w:t>
      </w:r>
      <w:proofErr w:type="spellStart"/>
      <w:r>
        <w:rPr>
          <w:rFonts w:cstheme="minorHAnsi"/>
        </w:rPr>
        <w:t>vlerësuar</w:t>
      </w:r>
      <w:proofErr w:type="spellEnd"/>
      <w:r>
        <w:rPr>
          <w:rFonts w:cstheme="minorHAnsi"/>
        </w:rPr>
        <w:t xml:space="preserve"> </w:t>
      </w:r>
      <w:proofErr w:type="spellStart"/>
      <w:r>
        <w:rPr>
          <w:rFonts w:cstheme="minorHAnsi"/>
        </w:rPr>
        <w:t>nga</w:t>
      </w:r>
      <w:proofErr w:type="spellEnd"/>
      <w:r>
        <w:rPr>
          <w:rFonts w:cstheme="minorHAnsi"/>
        </w:rPr>
        <w:t xml:space="preserve"> </w:t>
      </w:r>
      <w:proofErr w:type="spellStart"/>
      <w:r>
        <w:rPr>
          <w:rFonts w:cstheme="minorHAnsi"/>
        </w:rPr>
        <w:t>vlerësuesit</w:t>
      </w:r>
      <w:proofErr w:type="spellEnd"/>
      <w:r>
        <w:rPr>
          <w:rFonts w:cstheme="minorHAnsi"/>
        </w:rPr>
        <w:t xml:space="preserve"> </w:t>
      </w:r>
      <w:proofErr w:type="spellStart"/>
      <w:r>
        <w:rPr>
          <w:rFonts w:cstheme="minorHAnsi"/>
        </w:rPr>
        <w:t>dhe</w:t>
      </w:r>
      <w:proofErr w:type="spellEnd"/>
      <w:r>
        <w:rPr>
          <w:rFonts w:cstheme="minorHAnsi"/>
        </w:rPr>
        <w:t xml:space="preserve"> </w:t>
      </w:r>
      <w:proofErr w:type="spellStart"/>
      <w:r>
        <w:rPr>
          <w:rFonts w:cstheme="minorHAnsi"/>
        </w:rPr>
        <w:t>Komisioni</w:t>
      </w:r>
      <w:proofErr w:type="spellEnd"/>
      <w:r>
        <w:rPr>
          <w:rFonts w:cstheme="minorHAnsi"/>
        </w:rPr>
        <w:t xml:space="preserve"> </w:t>
      </w:r>
      <w:proofErr w:type="spellStart"/>
      <w:r>
        <w:rPr>
          <w:rFonts w:cstheme="minorHAnsi"/>
        </w:rPr>
        <w:t>Përzgjedhës</w:t>
      </w:r>
      <w:proofErr w:type="spellEnd"/>
      <w:r>
        <w:rPr>
          <w:rFonts w:cstheme="minorHAnsi"/>
        </w:rPr>
        <w:t xml:space="preserve">. </w:t>
      </w:r>
    </w:p>
    <w:p w:rsidRPr="0003594E" w:rsidR="00655A67" w:rsidP="002100E6" w:rsidRDefault="00655A67" w14:paraId="6777A14E" w14:textId="39BDDB70">
      <w:pPr>
        <w:spacing w:line="276" w:lineRule="auto"/>
        <w:jc w:val="both"/>
        <w:rPr>
          <w:rFonts w:cstheme="minorHAnsi"/>
        </w:rPr>
      </w:pPr>
    </w:p>
    <w:p w:rsidRPr="0003594E" w:rsidR="00BB057B" w:rsidP="002100E6" w:rsidRDefault="00C85551" w14:paraId="005E3C73" w14:textId="7ABF197D">
      <w:pPr>
        <w:spacing w:line="276" w:lineRule="auto"/>
        <w:jc w:val="both"/>
        <w:rPr>
          <w:rFonts w:cstheme="minorHAnsi"/>
          <w:b/>
          <w:bCs/>
          <w:u w:val="single"/>
        </w:rPr>
      </w:pPr>
      <w:r>
        <w:rPr>
          <w:rFonts w:cstheme="minorHAnsi"/>
          <w:b/>
          <w:bCs/>
          <w:u w:val="single"/>
        </w:rPr>
        <w:t xml:space="preserve">FTESA PËR DORËZIM TË APLIKIMEVE TË PLOTA </w:t>
      </w:r>
    </w:p>
    <w:p w:rsidRPr="0003594E" w:rsidR="000E4E09" w:rsidP="002100E6" w:rsidRDefault="00C85551" w14:paraId="3F699AD6" w14:textId="5EDD0553">
      <w:pPr>
        <w:spacing w:line="276" w:lineRule="auto"/>
        <w:jc w:val="both"/>
        <w:rPr>
          <w:rFonts w:cstheme="minorHAnsi"/>
        </w:rPr>
      </w:pPr>
      <w:proofErr w:type="spellStart"/>
      <w:r>
        <w:rPr>
          <w:rFonts w:cstheme="minorHAnsi"/>
        </w:rPr>
        <w:t>Bazuar</w:t>
      </w:r>
      <w:proofErr w:type="spellEnd"/>
      <w:r>
        <w:rPr>
          <w:rFonts w:cstheme="minorHAnsi"/>
        </w:rPr>
        <w:t xml:space="preserve"> </w:t>
      </w:r>
      <w:proofErr w:type="spellStart"/>
      <w:r>
        <w:rPr>
          <w:rFonts w:cstheme="minorHAnsi"/>
        </w:rPr>
        <w:t>në</w:t>
      </w:r>
      <w:proofErr w:type="spellEnd"/>
      <w:r>
        <w:rPr>
          <w:rFonts w:cstheme="minorHAnsi"/>
        </w:rPr>
        <w:t xml:space="preserve"> </w:t>
      </w:r>
      <w:proofErr w:type="spellStart"/>
      <w:r>
        <w:rPr>
          <w:rFonts w:cstheme="minorHAnsi"/>
        </w:rPr>
        <w:t>vlerësimin</w:t>
      </w:r>
      <w:proofErr w:type="spellEnd"/>
      <w:r>
        <w:rPr>
          <w:rFonts w:cstheme="minorHAnsi"/>
        </w:rPr>
        <w:t xml:space="preserve"> e </w:t>
      </w:r>
      <w:proofErr w:type="spellStart"/>
      <w:r>
        <w:rPr>
          <w:rFonts w:cstheme="minorHAnsi"/>
        </w:rPr>
        <w:t>koncept</w:t>
      </w:r>
      <w:proofErr w:type="spellEnd"/>
      <w:r>
        <w:rPr>
          <w:rFonts w:cstheme="minorHAnsi"/>
        </w:rPr>
        <w:t xml:space="preserve"> </w:t>
      </w:r>
      <w:proofErr w:type="spellStart"/>
      <w:r>
        <w:rPr>
          <w:rFonts w:cstheme="minorHAnsi"/>
        </w:rPr>
        <w:t>ideve</w:t>
      </w:r>
      <w:proofErr w:type="spellEnd"/>
      <w:r>
        <w:rPr>
          <w:rFonts w:cstheme="minorHAnsi"/>
        </w:rPr>
        <w:t xml:space="preserve"> </w:t>
      </w:r>
      <w:proofErr w:type="spellStart"/>
      <w:r>
        <w:rPr>
          <w:rFonts w:cstheme="minorHAnsi"/>
        </w:rPr>
        <w:t>të</w:t>
      </w:r>
      <w:proofErr w:type="spellEnd"/>
      <w:r>
        <w:rPr>
          <w:rFonts w:cstheme="minorHAnsi"/>
        </w:rPr>
        <w:t xml:space="preserve"> </w:t>
      </w:r>
      <w:proofErr w:type="spellStart"/>
      <w:r>
        <w:rPr>
          <w:rFonts w:cstheme="minorHAnsi"/>
        </w:rPr>
        <w:t>Ndërhyrjeve</w:t>
      </w:r>
      <w:proofErr w:type="spellEnd"/>
      <w:r>
        <w:rPr>
          <w:rFonts w:cstheme="minorHAnsi"/>
        </w:rPr>
        <w:t xml:space="preserve"> </w:t>
      </w:r>
      <w:proofErr w:type="spellStart"/>
      <w:r>
        <w:rPr>
          <w:rFonts w:cstheme="minorHAnsi"/>
        </w:rPr>
        <w:t>Kombëtare</w:t>
      </w:r>
      <w:proofErr w:type="spellEnd"/>
      <w:r>
        <w:rPr>
          <w:rFonts w:cstheme="minorHAnsi"/>
        </w:rPr>
        <w:t xml:space="preserve"> </w:t>
      </w:r>
      <w:proofErr w:type="spellStart"/>
      <w:r>
        <w:rPr>
          <w:rFonts w:cstheme="minorHAnsi"/>
        </w:rPr>
        <w:t>dhe</w:t>
      </w:r>
      <w:proofErr w:type="spellEnd"/>
      <w:r>
        <w:rPr>
          <w:rFonts w:cstheme="minorHAnsi"/>
        </w:rPr>
        <w:t xml:space="preserve"> </w:t>
      </w:r>
      <w:proofErr w:type="spellStart"/>
      <w:r>
        <w:rPr>
          <w:rFonts w:cstheme="minorHAnsi"/>
        </w:rPr>
        <w:t>vendimit</w:t>
      </w:r>
      <w:proofErr w:type="spellEnd"/>
      <w:r>
        <w:rPr>
          <w:rFonts w:cstheme="minorHAnsi"/>
        </w:rPr>
        <w:t xml:space="preserve"> </w:t>
      </w:r>
      <w:proofErr w:type="spellStart"/>
      <w:r>
        <w:rPr>
          <w:rFonts w:cstheme="minorHAnsi"/>
        </w:rPr>
        <w:t>të</w:t>
      </w:r>
      <w:proofErr w:type="spellEnd"/>
      <w:r>
        <w:rPr>
          <w:rFonts w:cstheme="minorHAnsi"/>
        </w:rPr>
        <w:t xml:space="preserve"> </w:t>
      </w:r>
      <w:proofErr w:type="spellStart"/>
      <w:r>
        <w:rPr>
          <w:rFonts w:cstheme="minorHAnsi"/>
        </w:rPr>
        <w:t>Komisionit</w:t>
      </w:r>
      <w:proofErr w:type="spellEnd"/>
      <w:r>
        <w:rPr>
          <w:rFonts w:cstheme="minorHAnsi"/>
        </w:rPr>
        <w:t xml:space="preserve"> </w:t>
      </w:r>
      <w:proofErr w:type="spellStart"/>
      <w:r>
        <w:rPr>
          <w:rFonts w:cstheme="minorHAnsi"/>
        </w:rPr>
        <w:t>Përzgjedhës</w:t>
      </w:r>
      <w:proofErr w:type="spellEnd"/>
      <w:r>
        <w:rPr>
          <w:rFonts w:cstheme="minorHAnsi"/>
        </w:rPr>
        <w:t xml:space="preserve">, </w:t>
      </w:r>
      <w:proofErr w:type="spellStart"/>
      <w:r>
        <w:rPr>
          <w:rFonts w:cstheme="minorHAnsi"/>
        </w:rPr>
        <w:t>aplikuesit</w:t>
      </w:r>
      <w:proofErr w:type="spellEnd"/>
      <w:r>
        <w:rPr>
          <w:rFonts w:cstheme="minorHAnsi"/>
        </w:rPr>
        <w:t xml:space="preserve"> e </w:t>
      </w:r>
      <w:proofErr w:type="spellStart"/>
      <w:r>
        <w:rPr>
          <w:rFonts w:cstheme="minorHAnsi"/>
        </w:rPr>
        <w:t>listës</w:t>
      </w:r>
      <w:proofErr w:type="spellEnd"/>
      <w:r>
        <w:rPr>
          <w:rFonts w:cstheme="minorHAnsi"/>
        </w:rPr>
        <w:t xml:space="preserve"> </w:t>
      </w:r>
      <w:proofErr w:type="spellStart"/>
      <w:r>
        <w:rPr>
          <w:rFonts w:cstheme="minorHAnsi"/>
        </w:rPr>
        <w:t>së</w:t>
      </w:r>
      <w:proofErr w:type="spellEnd"/>
      <w:r>
        <w:rPr>
          <w:rFonts w:cstheme="minorHAnsi"/>
        </w:rPr>
        <w:t xml:space="preserve"> </w:t>
      </w:r>
      <w:proofErr w:type="spellStart"/>
      <w:r>
        <w:rPr>
          <w:rFonts w:cstheme="minorHAnsi"/>
        </w:rPr>
        <w:t>ngushtë</w:t>
      </w:r>
      <w:proofErr w:type="spellEnd"/>
      <w:r>
        <w:rPr>
          <w:rFonts w:cstheme="minorHAnsi"/>
        </w:rPr>
        <w:t xml:space="preserve"> do </w:t>
      </w:r>
      <w:proofErr w:type="spellStart"/>
      <w:r>
        <w:rPr>
          <w:rFonts w:cstheme="minorHAnsi"/>
        </w:rPr>
        <w:t>të</w:t>
      </w:r>
      <w:proofErr w:type="spellEnd"/>
      <w:r>
        <w:rPr>
          <w:rFonts w:cstheme="minorHAnsi"/>
        </w:rPr>
        <w:t xml:space="preserve"> </w:t>
      </w:r>
      <w:proofErr w:type="spellStart"/>
      <w:r>
        <w:rPr>
          <w:rFonts w:cstheme="minorHAnsi"/>
        </w:rPr>
        <w:t>ftohen</w:t>
      </w:r>
      <w:proofErr w:type="spellEnd"/>
      <w:r>
        <w:rPr>
          <w:rFonts w:cstheme="minorHAnsi"/>
        </w:rPr>
        <w:t xml:space="preserve"> </w:t>
      </w:r>
      <w:proofErr w:type="spellStart"/>
      <w:r>
        <w:rPr>
          <w:rFonts w:cstheme="minorHAnsi"/>
        </w:rPr>
        <w:t>që</w:t>
      </w:r>
      <w:proofErr w:type="spellEnd"/>
      <w:r>
        <w:rPr>
          <w:rFonts w:cstheme="minorHAnsi"/>
        </w:rPr>
        <w:t xml:space="preserve"> </w:t>
      </w:r>
      <w:proofErr w:type="spellStart"/>
      <w:r>
        <w:rPr>
          <w:rFonts w:cstheme="minorHAnsi"/>
        </w:rPr>
        <w:t>të</w:t>
      </w:r>
      <w:proofErr w:type="spellEnd"/>
      <w:r>
        <w:rPr>
          <w:rFonts w:cstheme="minorHAnsi"/>
        </w:rPr>
        <w:t xml:space="preserve"> </w:t>
      </w:r>
      <w:proofErr w:type="spellStart"/>
      <w:r>
        <w:rPr>
          <w:rFonts w:cstheme="minorHAnsi"/>
        </w:rPr>
        <w:t>dorëzojnë</w:t>
      </w:r>
      <w:proofErr w:type="spellEnd"/>
      <w:r>
        <w:rPr>
          <w:rFonts w:cstheme="minorHAnsi"/>
        </w:rPr>
        <w:t xml:space="preserve"> </w:t>
      </w:r>
      <w:proofErr w:type="spellStart"/>
      <w:r>
        <w:rPr>
          <w:rFonts w:cstheme="minorHAnsi"/>
        </w:rPr>
        <w:t>Aplikimin</w:t>
      </w:r>
      <w:proofErr w:type="spellEnd"/>
      <w:r>
        <w:rPr>
          <w:rFonts w:cstheme="minorHAnsi"/>
        </w:rPr>
        <w:t xml:space="preserve"> e </w:t>
      </w:r>
      <w:proofErr w:type="spellStart"/>
      <w:r>
        <w:rPr>
          <w:rFonts w:cstheme="minorHAnsi"/>
        </w:rPr>
        <w:t>Plotë</w:t>
      </w:r>
      <w:proofErr w:type="spellEnd"/>
      <w:r>
        <w:rPr>
          <w:rFonts w:cstheme="minorHAnsi"/>
        </w:rPr>
        <w:t xml:space="preserve"> </w:t>
      </w:r>
      <w:proofErr w:type="spellStart"/>
      <w:r>
        <w:rPr>
          <w:rFonts w:cstheme="minorHAnsi"/>
        </w:rPr>
        <w:t>të</w:t>
      </w:r>
      <w:proofErr w:type="spellEnd"/>
      <w:r>
        <w:rPr>
          <w:rFonts w:cstheme="minorHAnsi"/>
        </w:rPr>
        <w:t xml:space="preserve"> </w:t>
      </w:r>
      <w:proofErr w:type="spellStart"/>
      <w:r>
        <w:rPr>
          <w:rFonts w:cstheme="minorHAnsi"/>
        </w:rPr>
        <w:t>Projektit</w:t>
      </w:r>
      <w:proofErr w:type="spellEnd"/>
      <w:r>
        <w:rPr>
          <w:rFonts w:cstheme="minorHAnsi"/>
        </w:rPr>
        <w:t xml:space="preserve">. </w:t>
      </w:r>
    </w:p>
    <w:p w:rsidR="00FB328F" w:rsidRDefault="00FB328F" w14:paraId="316AC2CD" w14:textId="1BBF99B6">
      <w:pPr>
        <w:rPr>
          <w:rFonts w:cstheme="minorHAnsi"/>
        </w:rPr>
      </w:pPr>
      <w:r>
        <w:rPr>
          <w:rFonts w:cstheme="minorHAnsi"/>
        </w:rPr>
        <w:br w:type="page"/>
      </w:r>
    </w:p>
    <w:p w:rsidR="00FB328F" w:rsidP="00FB328F" w:rsidRDefault="00FB328F" w14:paraId="3D6EDC15" w14:textId="77777777">
      <w:pPr>
        <w:rPr>
          <w:rFonts w:ascii="Arial" w:hAnsi="Arial" w:cs="Arial"/>
          <w:lang w:bidi="en-US"/>
        </w:rPr>
      </w:pPr>
      <w:bookmarkStart w:name="_Hlk123221123" w:id="3"/>
      <w:r>
        <w:rPr>
          <w:b/>
          <w:bCs/>
        </w:rPr>
        <w:lastRenderedPageBreak/>
        <w:t>DEKLARATA NGA APLIKANTI</w:t>
      </w:r>
    </w:p>
    <w:p w:rsidR="00FB328F" w:rsidP="00FB328F" w:rsidRDefault="00FB328F" w14:paraId="60FDE83F" w14:textId="77777777">
      <w:pPr>
        <w:jc w:val="both"/>
        <w:rPr>
          <w:rFonts w:ascii="Calibri" w:hAnsi="Calibri" w:cs="Times New Roman"/>
          <w:b/>
          <w:bCs/>
          <w:lang w:val="sq-AL"/>
        </w:rPr>
      </w:pPr>
      <w:r>
        <w:rPr>
          <w:b/>
          <w:bCs/>
          <w:lang w:val="sq-AL"/>
        </w:rPr>
        <w:t>Aplikanti, i përfaqësuar nga i nënshkruari, duke qenë nënshkruesi i autorizuar për të firmosur në emër të aplikantit, dhe në kuadër të këtij aplikimi, deklaron se nuk ndodhet në asnjë prej situatave të mëposhtme që çojnë në përjashtim:</w:t>
      </w:r>
    </w:p>
    <w:p w:rsidR="00FB328F" w:rsidP="00FB328F" w:rsidRDefault="00FB328F" w14:paraId="07C391D5" w14:textId="77777777">
      <w:pPr>
        <w:spacing w:line="276" w:lineRule="auto"/>
        <w:jc w:val="both"/>
        <w:rPr>
          <w:rFonts w:ascii="Arial" w:hAnsi="Arial" w:cs="Arial"/>
          <w:bCs/>
          <w:iCs/>
          <w:sz w:val="20"/>
          <w:szCs w:val="20"/>
          <w:lang w:val="sq-AL"/>
        </w:rPr>
      </w:pPr>
      <w:r>
        <w:rPr>
          <w:rFonts w:ascii="Arial" w:hAnsi="Arial" w:cs="Arial"/>
          <w:bCs/>
          <w:iCs/>
          <w:sz w:val="20"/>
          <w:szCs w:val="20"/>
          <w:lang w:val="sq-AL"/>
        </w:rPr>
        <w:t>- Në falimentim, në procedura falimentimi ose në procedura likuidimi, që pasuritë e tij administrohen nga një administrator falimentimesh ose nga një gjykatë, se është në zgjidhje marrëveshjesh likuidimi/detyrimi me kreditorë, se aktivitetet e tij të biznesit janë pezulluar ose janë në situata të ngjashme që rezulton nga një gjendje e ngjashme dhe nga legjislacioni ose rregulloret e subjektit;</w:t>
      </w:r>
    </w:p>
    <w:p w:rsidR="00FB328F" w:rsidP="00FB328F" w:rsidRDefault="00FB328F" w14:paraId="74BE3CCB" w14:textId="77777777">
      <w:pPr>
        <w:spacing w:line="276" w:lineRule="auto"/>
        <w:jc w:val="both"/>
        <w:rPr>
          <w:rFonts w:ascii="Arial" w:hAnsi="Arial" w:cs="Arial"/>
          <w:bCs/>
          <w:iCs/>
          <w:sz w:val="20"/>
          <w:szCs w:val="20"/>
          <w:lang w:val="sq-AL"/>
        </w:rPr>
      </w:pPr>
      <w:r>
        <w:rPr>
          <w:rFonts w:ascii="Arial" w:hAnsi="Arial" w:cs="Arial"/>
          <w:bCs/>
          <w:iCs/>
          <w:sz w:val="20"/>
          <w:szCs w:val="20"/>
          <w:lang w:val="sq-AL"/>
        </w:rPr>
        <w:t>- Aplikanti ose përfaqësuesit e tij janë shpallur fajtorë për shkelje të rëndë të detyrës me vendim të formës së prerë ose me vendim administrativ të formës së prerë;</w:t>
      </w:r>
    </w:p>
    <w:p w:rsidR="00FB328F" w:rsidP="00FB328F" w:rsidRDefault="00FB328F" w14:paraId="412F1C3A" w14:textId="77777777">
      <w:pPr>
        <w:spacing w:line="276" w:lineRule="auto"/>
        <w:jc w:val="both"/>
        <w:rPr>
          <w:rFonts w:ascii="Arial" w:hAnsi="Arial" w:cs="Arial"/>
          <w:bCs/>
          <w:iCs/>
          <w:sz w:val="20"/>
          <w:szCs w:val="20"/>
          <w:lang w:val="sq-AL"/>
        </w:rPr>
      </w:pPr>
      <w:r>
        <w:rPr>
          <w:rFonts w:ascii="Arial" w:hAnsi="Arial" w:cs="Arial"/>
          <w:bCs/>
          <w:iCs/>
          <w:sz w:val="20"/>
          <w:szCs w:val="20"/>
          <w:lang w:val="sq-AL"/>
        </w:rPr>
        <w:t>- Aplikanti tregon sjellje të papërshtatshme profesionale; provuar me çfarëdolloj forme a mënyre që mund të vërtetohet nga (emri i partnerit të Konsorciumit);</w:t>
      </w:r>
    </w:p>
    <w:p w:rsidR="00FB328F" w:rsidP="00FB328F" w:rsidRDefault="00FB328F" w14:paraId="475AA6E0" w14:textId="77777777">
      <w:pPr>
        <w:spacing w:line="276" w:lineRule="auto"/>
        <w:jc w:val="both"/>
        <w:rPr>
          <w:rFonts w:ascii="Arial" w:hAnsi="Arial" w:cs="Arial"/>
          <w:bCs/>
          <w:iCs/>
          <w:sz w:val="20"/>
          <w:szCs w:val="20"/>
          <w:lang w:val="sq-AL"/>
        </w:rPr>
      </w:pPr>
      <w:r>
        <w:rPr>
          <w:rFonts w:ascii="Arial" w:hAnsi="Arial" w:cs="Arial"/>
          <w:bCs/>
          <w:iCs/>
          <w:sz w:val="20"/>
          <w:szCs w:val="20"/>
          <w:lang w:val="sq-AL"/>
        </w:rPr>
        <w:t>- Aplikanti shkel detyrimet e tij në lidhje me pagimin e taksave ose të kontributeve të sigurimeve shoqërore në përputhje me legjislacionin në fuqi në vendin nga vjen ose në vendin në të cilin ushtron aktivitetin e tij;</w:t>
      </w:r>
    </w:p>
    <w:p w:rsidR="00FB328F" w:rsidP="00FB328F" w:rsidRDefault="00FB328F" w14:paraId="7BC0B5FD" w14:textId="77777777">
      <w:pPr>
        <w:spacing w:line="276" w:lineRule="auto"/>
        <w:jc w:val="both"/>
        <w:rPr>
          <w:rFonts w:ascii="Arial" w:hAnsi="Arial" w:cs="Arial"/>
          <w:bCs/>
          <w:iCs/>
          <w:sz w:val="20"/>
          <w:szCs w:val="20"/>
          <w:lang w:val="sq-AL"/>
        </w:rPr>
      </w:pPr>
      <w:r>
        <w:rPr>
          <w:rFonts w:ascii="Arial" w:hAnsi="Arial" w:cs="Arial"/>
          <w:bCs/>
          <w:iCs/>
          <w:sz w:val="20"/>
          <w:szCs w:val="20"/>
          <w:lang w:val="sq-AL"/>
        </w:rPr>
        <w:t>- Aplikanti ose përfaqësuesit e tij janë dënuar me vendim të formës së prerë për mashtrim, korrupsion, pjesëmarrje në organizatë kriminale ose për pastrim parash;</w:t>
      </w:r>
    </w:p>
    <w:p w:rsidR="00FB328F" w:rsidP="00FB328F" w:rsidRDefault="00FB328F" w14:paraId="2B12AA37" w14:textId="77777777">
      <w:pPr>
        <w:spacing w:line="276" w:lineRule="auto"/>
        <w:jc w:val="both"/>
        <w:rPr>
          <w:rFonts w:ascii="Arial" w:hAnsi="Arial" w:cs="Arial"/>
          <w:bCs/>
          <w:iCs/>
          <w:sz w:val="20"/>
          <w:szCs w:val="20"/>
          <w:lang w:val="sq-AL"/>
        </w:rPr>
      </w:pPr>
      <w:r>
        <w:rPr>
          <w:rFonts w:ascii="Arial" w:hAnsi="Arial" w:cs="Arial"/>
          <w:bCs/>
          <w:iCs/>
          <w:sz w:val="20"/>
          <w:szCs w:val="20"/>
          <w:lang w:val="sq-AL"/>
        </w:rPr>
        <w:t>- Aplikanti shfrytëzon punën e fëmijëve ose punën e detyruar dhe/ose diskriminon, dhe/ose nuk respekton të drejtën e organizimit në shoqata dhe të drejtën për të hyrë në marrëveshje kolektive në përputhje me konventat e Organizatës Ndërkombëtare të Punës (ILO);</w:t>
      </w:r>
    </w:p>
    <w:p w:rsidR="00FB328F" w:rsidP="00FB328F" w:rsidRDefault="00FB328F" w14:paraId="0618CAD6" w14:textId="77777777">
      <w:pPr>
        <w:spacing w:line="276" w:lineRule="auto"/>
        <w:jc w:val="both"/>
        <w:rPr>
          <w:rFonts w:ascii="Arial" w:hAnsi="Arial" w:cs="Arial"/>
          <w:bCs/>
          <w:iCs/>
          <w:sz w:val="20"/>
          <w:szCs w:val="20"/>
          <w:lang w:val="sq-AL"/>
        </w:rPr>
      </w:pPr>
      <w:r>
        <w:rPr>
          <w:rFonts w:ascii="Arial" w:hAnsi="Arial" w:cs="Arial"/>
          <w:bCs/>
          <w:iCs/>
          <w:sz w:val="20"/>
          <w:szCs w:val="20"/>
          <w:lang w:val="sq-AL"/>
        </w:rPr>
        <w:t>Aplikantit të mësipërm mund t’i refuzohet pjesëmarrja në këtë procedurë dhe mund t’i vendoset një gjobë administrative (përjashtim ose sanksion financiar) nëse çdo deklaratë apo informacion i dorëzuar, i cili ishte kusht për pjesëmarrje në procedurë, rezulton të jetë i rremë.</w:t>
      </w:r>
    </w:p>
    <w:p w:rsidR="00FB328F" w:rsidP="00FB328F" w:rsidRDefault="00FB328F" w14:paraId="002A38D5" w14:textId="77777777">
      <w:pPr>
        <w:spacing w:line="276" w:lineRule="auto"/>
        <w:jc w:val="both"/>
        <w:rPr>
          <w:rFonts w:ascii="Arial" w:hAnsi="Arial" w:cs="Arial"/>
          <w:bCs/>
          <w:iCs/>
          <w:sz w:val="20"/>
          <w:szCs w:val="20"/>
          <w:lang w:val="sq-AL"/>
        </w:rPr>
      </w:pPr>
      <w:r>
        <w:rPr>
          <w:rFonts w:ascii="Arial" w:hAnsi="Arial" w:cs="Arial"/>
          <w:bCs/>
          <w:iCs/>
          <w:sz w:val="20"/>
          <w:szCs w:val="20"/>
          <w:lang w:val="sq-AL"/>
        </w:rPr>
        <w:t>Ne jemi të vetëdijshëm se, për qëllime të mbrojtjes së interesave financiare të donatorit, të dhënat tona personale mund të transferohen tek shërbimet e auditit të brendshëm.</w:t>
      </w:r>
    </w:p>
    <w:p w:rsidR="00FB328F" w:rsidP="00FB328F" w:rsidRDefault="00FB328F" w14:paraId="6ED2E29F" w14:textId="77777777">
      <w:pPr>
        <w:spacing w:line="276" w:lineRule="auto"/>
        <w:jc w:val="both"/>
        <w:rPr>
          <w:rFonts w:ascii="Arial" w:hAnsi="Arial" w:cs="Arial"/>
          <w:bCs/>
          <w:iCs/>
          <w:sz w:val="20"/>
          <w:szCs w:val="20"/>
          <w:lang w:val="sq-AL"/>
        </w:rPr>
      </w:pPr>
      <w:r>
        <w:rPr>
          <w:rFonts w:ascii="Arial" w:hAnsi="Arial" w:cs="Arial"/>
          <w:bCs/>
          <w:iCs/>
          <w:sz w:val="20"/>
          <w:szCs w:val="20"/>
          <w:lang w:val="sq-AL"/>
        </w:rPr>
        <w:t>Nënshkruar në emër të aplikantit nga:</w:t>
      </w:r>
    </w:p>
    <w:tbl>
      <w:tblPr>
        <w:tblW w:w="936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ayout w:type="fixed"/>
        <w:tblLook w:val="04A0" w:firstRow="1" w:lastRow="0" w:firstColumn="1" w:lastColumn="0" w:noHBand="0" w:noVBand="1"/>
      </w:tblPr>
      <w:tblGrid>
        <w:gridCol w:w="1880"/>
        <w:gridCol w:w="7480"/>
      </w:tblGrid>
      <w:tr w:rsidR="00FB328F" w:rsidTr="00FB328F" w14:paraId="1353764E" w14:textId="77777777">
        <w:tc>
          <w:tcPr>
            <w:tcW w:w="187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FB328F" w:rsidRDefault="00FB328F" w14:paraId="2B4CE427" w14:textId="77777777">
            <w:pPr>
              <w:spacing w:before="120"/>
              <w:ind w:left="125" w:hanging="125"/>
              <w:rPr>
                <w:rFonts w:ascii="Calibri" w:hAnsi="Calibri" w:cs="Times New Roman"/>
                <w:b/>
                <w:bCs/>
                <w:color w:val="000000" w:themeColor="text1"/>
                <w:lang w:val="sq-AL"/>
              </w:rPr>
            </w:pPr>
            <w:r>
              <w:rPr>
                <w:b/>
                <w:bCs/>
                <w:color w:val="000000" w:themeColor="text1"/>
                <w:lang w:val="sq-AL"/>
              </w:rPr>
              <w:t>Emër mbiemër</w:t>
            </w:r>
          </w:p>
        </w:tc>
        <w:tc>
          <w:tcPr>
            <w:tcW w:w="7476"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FB328F" w:rsidRDefault="00FB328F" w14:paraId="3FD96DBB" w14:textId="77777777">
            <w:pPr>
              <w:rPr>
                <w:b/>
                <w:bCs/>
                <w:color w:val="000000" w:themeColor="text1"/>
                <w:lang w:val="sq-AL"/>
              </w:rPr>
            </w:pPr>
          </w:p>
        </w:tc>
      </w:tr>
      <w:tr w:rsidR="00FB328F" w:rsidTr="00FB328F" w14:paraId="5384F0C6" w14:textId="77777777">
        <w:tc>
          <w:tcPr>
            <w:tcW w:w="187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FB328F" w:rsidRDefault="00FB328F" w14:paraId="03EE39E0" w14:textId="77777777">
            <w:pPr>
              <w:spacing w:before="120"/>
              <w:rPr>
                <w:rFonts w:ascii="Calibri" w:hAnsi="Calibri" w:eastAsia="Calibri" w:cs="Times New Roman"/>
                <w:b/>
                <w:color w:val="000000"/>
                <w:lang w:val="sq-AL"/>
              </w:rPr>
            </w:pPr>
            <w:r>
              <w:rPr>
                <w:b/>
                <w:bCs/>
                <w:color w:val="000000" w:themeColor="text1"/>
                <w:lang w:val="sq-AL"/>
              </w:rPr>
              <w:t>Nënshkrimi</w:t>
            </w:r>
          </w:p>
        </w:tc>
        <w:tc>
          <w:tcPr>
            <w:tcW w:w="7476"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FB328F" w:rsidRDefault="00FB328F" w14:paraId="652EE7F1" w14:textId="77777777">
            <w:pPr>
              <w:rPr>
                <w:b/>
                <w:color w:val="000000"/>
                <w:lang w:val="sq-AL"/>
              </w:rPr>
            </w:pPr>
          </w:p>
        </w:tc>
      </w:tr>
      <w:tr w:rsidR="00FB328F" w:rsidTr="00FB328F" w14:paraId="0A4BEE7D" w14:textId="77777777">
        <w:tc>
          <w:tcPr>
            <w:tcW w:w="187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FB328F" w:rsidRDefault="00FB328F" w14:paraId="2E15CF2C" w14:textId="77777777">
            <w:pPr>
              <w:spacing w:before="120"/>
              <w:rPr>
                <w:rFonts w:ascii="Calibri" w:hAnsi="Calibri" w:eastAsia="Calibri" w:cs="Times New Roman"/>
                <w:b/>
                <w:bCs/>
                <w:color w:val="000000" w:themeColor="text1"/>
                <w:lang w:val="sq-AL"/>
              </w:rPr>
            </w:pPr>
            <w:r>
              <w:rPr>
                <w:b/>
                <w:bCs/>
                <w:color w:val="000000" w:themeColor="text1"/>
                <w:lang w:val="sq-AL"/>
              </w:rPr>
              <w:t>Pozicioni</w:t>
            </w:r>
          </w:p>
        </w:tc>
        <w:tc>
          <w:tcPr>
            <w:tcW w:w="7476"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FB328F" w:rsidRDefault="00FB328F" w14:paraId="15B98C66" w14:textId="77777777">
            <w:pPr>
              <w:rPr>
                <w:b/>
                <w:bCs/>
                <w:color w:val="000000" w:themeColor="text1"/>
                <w:lang w:val="sq-AL"/>
              </w:rPr>
            </w:pPr>
          </w:p>
        </w:tc>
      </w:tr>
      <w:tr w:rsidR="00FB328F" w:rsidTr="00FB328F" w14:paraId="694281AA" w14:textId="77777777">
        <w:tc>
          <w:tcPr>
            <w:tcW w:w="1879"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FB328F" w:rsidRDefault="00FB328F" w14:paraId="1E08E530" w14:textId="77777777">
            <w:pPr>
              <w:spacing w:before="120"/>
              <w:rPr>
                <w:rFonts w:ascii="Calibri" w:hAnsi="Calibri" w:eastAsia="Calibri" w:cs="Times New Roman"/>
                <w:b/>
                <w:bCs/>
                <w:color w:val="000000" w:themeColor="text1"/>
                <w:lang w:val="sq-AL"/>
              </w:rPr>
            </w:pPr>
            <w:r>
              <w:rPr>
                <w:b/>
                <w:bCs/>
                <w:color w:val="000000" w:themeColor="text1"/>
                <w:lang w:val="sq-AL"/>
              </w:rPr>
              <w:t>Data</w:t>
            </w:r>
          </w:p>
        </w:tc>
        <w:tc>
          <w:tcPr>
            <w:tcW w:w="7476"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hideMark/>
          </w:tcPr>
          <w:p w:rsidR="00FB328F" w:rsidRDefault="00FB328F" w14:paraId="564D299E" w14:textId="77777777">
            <w:pPr>
              <w:rPr>
                <w:b/>
                <w:bCs/>
                <w:color w:val="000000" w:themeColor="text1"/>
                <w:lang w:val="sq-AL"/>
              </w:rPr>
            </w:pPr>
          </w:p>
        </w:tc>
        <w:bookmarkEnd w:id="3"/>
      </w:tr>
    </w:tbl>
    <w:p w:rsidRPr="0003594E" w:rsidR="007F6667" w:rsidP="002100E6" w:rsidRDefault="007F6667" w14:paraId="20789F87" w14:textId="77777777">
      <w:pPr>
        <w:spacing w:line="276" w:lineRule="auto"/>
        <w:jc w:val="both"/>
        <w:rPr>
          <w:rFonts w:cstheme="minorHAnsi"/>
        </w:rPr>
      </w:pPr>
    </w:p>
    <w:sectPr w:rsidRPr="0003594E" w:rsidR="007F6667" w:rsidSect="0038029C">
      <w:headerReference w:type="default" r:id="rId14"/>
      <w:footerReference w:type="default" r:id="rId15"/>
      <w:headerReference w:type="first" r:id="rId16"/>
      <w:footerReference w:type="first" r:id="rId17"/>
      <w:pgSz w:w="12240" w:h="15840" w:orient="portrait"/>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E76" w:rsidP="00C91683" w:rsidRDefault="002E5E76" w14:paraId="099A8718" w14:textId="77777777">
      <w:pPr>
        <w:spacing w:after="0" w:line="240" w:lineRule="auto"/>
      </w:pPr>
      <w:r>
        <w:separator/>
      </w:r>
    </w:p>
  </w:endnote>
  <w:endnote w:type="continuationSeparator" w:id="0">
    <w:p w:rsidR="002E5E76" w:rsidP="00C91683" w:rsidRDefault="002E5E76" w14:paraId="366072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rsidRPr="00B107E1" w:rsidR="00282A91" w:rsidP="00B107E1" w:rsidRDefault="0038029C" w14:paraId="729206AF" w14:textId="4C715156">
        <w:pPr>
          <w:pBdr>
            <w:top w:val="single" w:color="7F7F7F" w:themeColor="text1" w:themeTint="80" w:sz="4" w:space="1"/>
          </w:pBdr>
          <w:tabs>
            <w:tab w:val="right" w:pos="9990"/>
          </w:tabs>
          <w:spacing w:after="0" w:line="240" w:lineRule="auto"/>
          <w:rPr>
            <w:rFonts w:cstheme="minorHAnsi"/>
            <w:color w:val="7F7F7F" w:themeColor="text1" w:themeTint="80"/>
            <w:sz w:val="30"/>
            <w:szCs w:val="30"/>
            <w:bdr w:val="none" w:color="auto" w:sz="0" w:space="0" w:frame="1"/>
          </w:rPr>
        </w:pPr>
        <w:r w:rsidRPr="00B107E1">
          <w:rPr>
            <w:rFonts w:cstheme="minorHAnsi"/>
            <w:color w:val="7F7F7F" w:themeColor="text1" w:themeTint="80"/>
          </w:rPr>
          <w:t>Call Reference No:</w:t>
        </w:r>
        <w:r w:rsidRPr="00B107E1">
          <w:rPr>
            <w:rFonts w:cstheme="minorHAnsi"/>
            <w:color w:val="7F7F7F" w:themeColor="text1" w:themeTint="80"/>
            <w:bdr w:val="none" w:color="auto" w:sz="0" w:space="0" w:frame="1"/>
          </w:rPr>
          <w:t xml:space="preserve"> S</w:t>
        </w:r>
        <w:r w:rsidR="00443765">
          <w:rPr>
            <w:rFonts w:cstheme="minorHAnsi"/>
            <w:color w:val="7F7F7F" w:themeColor="text1" w:themeTint="80"/>
            <w:bdr w:val="none" w:color="auto" w:sz="0" w:space="0" w:frame="1"/>
          </w:rPr>
          <w:t>B ALB</w:t>
        </w:r>
        <w:r w:rsidR="00CF16A9">
          <w:rPr>
            <w:rFonts w:cstheme="minorHAnsi"/>
            <w:color w:val="7F7F7F" w:themeColor="text1" w:themeTint="80"/>
            <w:bdr w:val="none" w:color="auto" w:sz="0" w:space="0" w:frame="1"/>
          </w:rPr>
          <w:t xml:space="preserve"> NI</w:t>
        </w:r>
        <w:r w:rsidR="008E421D">
          <w:rPr>
            <w:rFonts w:cstheme="minorHAnsi"/>
            <w:color w:val="7F7F7F" w:themeColor="text1" w:themeTint="80"/>
            <w:bdr w:val="none" w:color="auto" w:sz="0" w:space="0" w:frame="1"/>
          </w:rPr>
          <w:t xml:space="preserve"> </w:t>
        </w:r>
        <w:r w:rsidRPr="00B107E1">
          <w:rPr>
            <w:rFonts w:cstheme="minorHAnsi"/>
            <w:color w:val="7F7F7F" w:themeColor="text1" w:themeTint="80"/>
            <w:bdr w:val="none" w:color="auto" w:sz="0" w:space="0" w:frame="1"/>
          </w:rPr>
          <w:t xml:space="preserve">01/22 </w:t>
        </w:r>
        <w:r w:rsidRPr="00B107E1">
          <w:rPr>
            <w:rFonts w:cstheme="minorHAnsi"/>
            <w:color w:val="7F7F7F" w:themeColor="text1" w:themeTint="80"/>
            <w:bdr w:val="none" w:color="auto" w:sz="0" w:space="0" w:frame="1"/>
          </w:rPr>
          <w:tab/>
        </w:r>
        <w:r w:rsidRPr="00B107E1" w:rsidR="00282A91">
          <w:rPr>
            <w:color w:val="7F7F7F" w:themeColor="text1" w:themeTint="80"/>
          </w:rPr>
          <w:fldChar w:fldCharType="begin"/>
        </w:r>
        <w:r w:rsidRPr="00B107E1" w:rsidR="00282A91">
          <w:rPr>
            <w:color w:val="7F7F7F" w:themeColor="text1" w:themeTint="80"/>
          </w:rPr>
          <w:instrText xml:space="preserve"> PAGE   \* MERGEFORMAT </w:instrText>
        </w:r>
        <w:r w:rsidRPr="00B107E1" w:rsidR="00282A91">
          <w:rPr>
            <w:color w:val="7F7F7F" w:themeColor="text1" w:themeTint="80"/>
          </w:rPr>
          <w:fldChar w:fldCharType="separate"/>
        </w:r>
        <w:r w:rsidR="00D64D51">
          <w:rPr>
            <w:noProof/>
            <w:color w:val="7F7F7F" w:themeColor="text1" w:themeTint="80"/>
          </w:rPr>
          <w:t>7</w:t>
        </w:r>
        <w:r w:rsidRPr="00B107E1" w:rsidR="00282A91">
          <w:rPr>
            <w:noProof/>
            <w:color w:val="7F7F7F" w:themeColor="text1" w:themeTint="80"/>
          </w:rPr>
          <w:fldChar w:fldCharType="end"/>
        </w:r>
      </w:p>
    </w:sdtContent>
  </w:sdt>
  <w:p w:rsidR="00282A91" w:rsidP="00282A91" w:rsidRDefault="00282A91" w14:paraId="0F420931"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B0611" w:rsidRDefault="006B0611" w14:paraId="62DE037C" w14:textId="0549C8FD">
    <w:pPr>
      <w:pStyle w:val="Footer"/>
    </w:pPr>
    <w:r>
      <w:rPr>
        <w:noProof/>
      </w:rPr>
      <w:drawing>
        <wp:anchor distT="152400" distB="152400" distL="152400" distR="152400" simplePos="0" relativeHeight="251664896"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E76" w:rsidP="00C91683" w:rsidRDefault="002E5E76" w14:paraId="1A54965D" w14:textId="77777777">
      <w:pPr>
        <w:spacing w:after="0" w:line="240" w:lineRule="auto"/>
      </w:pPr>
      <w:r>
        <w:separator/>
      </w:r>
    </w:p>
  </w:footnote>
  <w:footnote w:type="continuationSeparator" w:id="0">
    <w:p w:rsidR="002E5E76" w:rsidP="00C91683" w:rsidRDefault="002E5E76" w14:paraId="747F1215" w14:textId="77777777">
      <w:pPr>
        <w:spacing w:after="0" w:line="240" w:lineRule="auto"/>
      </w:pPr>
      <w:r>
        <w:continuationSeparator/>
      </w:r>
    </w:p>
  </w:footnote>
  <w:footnote w:id="1">
    <w:p w:rsidRPr="00446827" w:rsidR="00446827" w:rsidRDefault="00446827" w14:paraId="49672093" w14:textId="343A2833">
      <w:pPr>
        <w:pStyle w:val="FootnoteText"/>
        <w:rPr>
          <w:lang w:val="sq-AL"/>
        </w:rPr>
      </w:pPr>
      <w:r>
        <w:rPr>
          <w:rStyle w:val="FootnoteReference"/>
        </w:rPr>
        <w:footnoteRef/>
      </w:r>
      <w:r>
        <w:t xml:space="preserve"> </w:t>
      </w:r>
      <w:r>
        <w:rPr>
          <w:rStyle w:val="rynqvb"/>
          <w:lang w:val="sq-AL"/>
        </w:rPr>
        <w:t>Në përputhje me zbatimin e Objektivit 16 të Zhvillimit të Qëndrueshëm: Promovimi i shoqërive paqësore dhe gjithëpërfshirëse për zhvillim të qëndrueshëm, sigurimi i qasjes në drejtësi për të gjithë dhe ndërtimi i institucioneve efikase, të përgjegjshme dhe gjithëpërfshirëse në të gjitha nivelet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A91" w:rsidP="00282A91" w:rsidRDefault="00282A91" w14:paraId="4ACE3063" w14:textId="5F497110">
    <w:pPr>
      <w:spacing w:after="0" w:line="240" w:lineRule="auto"/>
      <w:rPr>
        <w:rFonts w:ascii="Arial" w:hAnsi="Arial" w:cs="Arial"/>
        <w:color w:val="7F7F7F" w:themeColor="text1" w:themeTint="80"/>
        <w:sz w:val="20"/>
        <w:szCs w:val="20"/>
      </w:rPr>
    </w:pPr>
    <w:r w:rsidRPr="00282A91">
      <w:rPr>
        <w:rFonts w:ascii="Arial" w:hAnsi="Arial" w:cs="Arial"/>
        <w:color w:val="7F7F7F" w:themeColor="text1" w:themeTint="80"/>
        <w:sz w:val="20"/>
        <w:szCs w:val="20"/>
      </w:rPr>
      <w:t xml:space="preserve">Annex 1 - Guidelines for </w:t>
    </w:r>
    <w:r w:rsidR="00CF16A9">
      <w:rPr>
        <w:rFonts w:ascii="Arial" w:hAnsi="Arial" w:cs="Arial"/>
        <w:color w:val="7F7F7F" w:themeColor="text1" w:themeTint="80"/>
        <w:sz w:val="20"/>
        <w:szCs w:val="20"/>
      </w:rPr>
      <w:t xml:space="preserve">National </w:t>
    </w:r>
    <w:r w:rsidR="00443765">
      <w:rPr>
        <w:rFonts w:ascii="Arial" w:hAnsi="Arial" w:cs="Arial"/>
        <w:color w:val="7F7F7F" w:themeColor="text1" w:themeTint="80"/>
        <w:sz w:val="20"/>
        <w:szCs w:val="20"/>
      </w:rPr>
      <w:t>I</w:t>
    </w:r>
    <w:r w:rsidR="00CF16A9">
      <w:rPr>
        <w:rFonts w:ascii="Arial" w:hAnsi="Arial" w:cs="Arial"/>
        <w:color w:val="7F7F7F" w:themeColor="text1" w:themeTint="80"/>
        <w:sz w:val="20"/>
        <w:szCs w:val="20"/>
      </w:rPr>
      <w:t>ntervention</w:t>
    </w:r>
    <w:r w:rsidRPr="00282A91">
      <w:rPr>
        <w:rFonts w:ascii="Arial" w:hAnsi="Arial" w:cs="Arial"/>
        <w:color w:val="7F7F7F" w:themeColor="text1" w:themeTint="80"/>
        <w:sz w:val="20"/>
        <w:szCs w:val="20"/>
      </w:rPr>
      <w:t xml:space="preserve"> Grants Applications</w:t>
    </w:r>
  </w:p>
  <w:p w:rsidRPr="00282A91" w:rsidR="00282A91" w:rsidP="00282A91" w:rsidRDefault="00282A91" w14:paraId="659C608A" w14:textId="77777777">
    <w:pPr>
      <w:pBdr>
        <w:bottom w:val="single" w:color="7F7F7F" w:themeColor="text1" w:themeTint="80" w:sz="4" w:space="1"/>
      </w:pBdr>
      <w:spacing w:after="0" w:line="240" w:lineRule="auto"/>
      <w:rPr>
        <w:rFonts w:ascii="Arial" w:hAnsi="Arial" w:cs="Arial"/>
        <w:color w:val="7F7F7F" w:themeColor="text1" w:themeTint="80"/>
        <w:sz w:val="20"/>
        <w:szCs w:val="20"/>
      </w:rPr>
    </w:pPr>
  </w:p>
  <w:p w:rsidRPr="002100E6" w:rsidR="00282A91" w:rsidP="00282A91" w:rsidRDefault="00282A91" w14:paraId="5E72AD47" w14:textId="77777777">
    <w:pPr>
      <w:spacing w:after="0" w:line="240" w:lineRule="auto"/>
      <w:jc w:val="center"/>
      <w:rPr>
        <w:rFonts w:ascii="Arial" w:hAnsi="Arial" w:cs="Arial"/>
        <w:b/>
        <w:bCs/>
        <w:sz w:val="10"/>
        <w:szCs w:val="10"/>
      </w:rPr>
    </w:pPr>
  </w:p>
  <w:p w:rsidR="003C526F" w:rsidP="003C526F" w:rsidRDefault="003C526F" w14:paraId="5BFA243D" w14:textId="1AE6FBDC">
    <w:pPr>
      <w:pStyle w:val="Header"/>
    </w:pPr>
  </w:p>
  <w:p w:rsidRPr="00B47D32" w:rsidR="007F7C4B" w:rsidRDefault="007F7C4B" w14:paraId="40E681E9" w14:textId="381D6D62">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0611" w:rsidRDefault="006B0611" w14:paraId="1270DBE7" w14:textId="473EB151">
    <w:pPr>
      <w:pStyle w:val="Header"/>
      <w:rPr>
        <w:noProof/>
      </w:rPr>
    </w:pPr>
    <w:r>
      <w:rPr>
        <w:noProof/>
      </w:rPr>
      <w:drawing>
        <wp:anchor distT="152400" distB="152400" distL="152400" distR="152400" simplePos="0" relativeHeight="251659776"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0611" w:rsidRDefault="006B0611" w14:paraId="514F027B" w14:textId="12D9C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724"/>
    <w:multiLevelType w:val="hybridMultilevel"/>
    <w:tmpl w:val="836681D0"/>
    <w:lvl w:ilvl="0" w:tplc="EF263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F06B5"/>
    <w:multiLevelType w:val="hybridMultilevel"/>
    <w:tmpl w:val="382EAA64"/>
    <w:lvl w:ilvl="0" w:tplc="3C0CEDB0">
      <w:numFmt w:val="bullet"/>
      <w:lvlText w:val="-"/>
      <w:lvlJc w:val="left"/>
      <w:pPr>
        <w:ind w:left="360" w:hanging="360"/>
      </w:pPr>
      <w:rPr>
        <w:rFonts w:hint="default" w:ascii="Calibri" w:hAnsi="Calibri" w:eastAsia="Times New Roman" w:cs="Calibri"/>
        <w:sz w:val="22"/>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04B45F3"/>
    <w:multiLevelType w:val="hybridMultilevel"/>
    <w:tmpl w:val="A3580D46"/>
    <w:lvl w:ilvl="0" w:tplc="789E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C1A69"/>
    <w:multiLevelType w:val="hybridMultilevel"/>
    <w:tmpl w:val="C13E235C"/>
    <w:lvl w:ilvl="0" w:tplc="0F4C2D9A">
      <w:start w:val="27"/>
      <w:numFmt w:val="bullet"/>
      <w:lvlText w:val="-"/>
      <w:lvlJc w:val="left"/>
      <w:pPr>
        <w:ind w:left="720" w:hanging="360"/>
      </w:pPr>
      <w:rPr>
        <w:rFonts w:hint="default" w:ascii="Arial" w:hAnsi="Arial"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1817FD"/>
    <w:multiLevelType w:val="hybridMultilevel"/>
    <w:tmpl w:val="EDF20560"/>
    <w:lvl w:ilvl="0" w:tplc="AD925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11F72"/>
    <w:multiLevelType w:val="hybridMultilevel"/>
    <w:tmpl w:val="08724E26"/>
    <w:lvl w:ilvl="0" w:tplc="6D607540">
      <w:numFmt w:val="bullet"/>
      <w:lvlText w:val="-"/>
      <w:lvlJc w:val="left"/>
      <w:pPr>
        <w:ind w:left="836" w:hanging="360"/>
      </w:pPr>
      <w:rPr>
        <w:rFonts w:hint="default" w:ascii="Calibri" w:hAnsi="Calibri" w:eastAsia="Calibri" w:cs="Calibri"/>
        <w:b w:val="0"/>
        <w:bCs w:val="0"/>
        <w:i w:val="0"/>
        <w:iCs w:val="0"/>
        <w:w w:val="100"/>
        <w:sz w:val="22"/>
        <w:szCs w:val="22"/>
        <w:lang w:val="hr-HR" w:eastAsia="en-US" w:bidi="ar-SA"/>
      </w:rPr>
    </w:lvl>
    <w:lvl w:ilvl="1" w:tplc="8DCAE596">
      <w:numFmt w:val="bullet"/>
      <w:lvlText w:val="•"/>
      <w:lvlJc w:val="left"/>
      <w:pPr>
        <w:ind w:left="1692" w:hanging="360"/>
      </w:pPr>
      <w:rPr>
        <w:rFonts w:hint="default"/>
        <w:lang w:val="hr-HR" w:eastAsia="en-US" w:bidi="ar-SA"/>
      </w:rPr>
    </w:lvl>
    <w:lvl w:ilvl="2" w:tplc="323EDDDE">
      <w:numFmt w:val="bullet"/>
      <w:lvlText w:val="•"/>
      <w:lvlJc w:val="left"/>
      <w:pPr>
        <w:ind w:left="2545" w:hanging="360"/>
      </w:pPr>
      <w:rPr>
        <w:rFonts w:hint="default"/>
        <w:lang w:val="hr-HR" w:eastAsia="en-US" w:bidi="ar-SA"/>
      </w:rPr>
    </w:lvl>
    <w:lvl w:ilvl="3" w:tplc="2E08657C">
      <w:numFmt w:val="bullet"/>
      <w:lvlText w:val="•"/>
      <w:lvlJc w:val="left"/>
      <w:pPr>
        <w:ind w:left="3397" w:hanging="360"/>
      </w:pPr>
      <w:rPr>
        <w:rFonts w:hint="default"/>
        <w:lang w:val="hr-HR" w:eastAsia="en-US" w:bidi="ar-SA"/>
      </w:rPr>
    </w:lvl>
    <w:lvl w:ilvl="4" w:tplc="B2D2B2D8">
      <w:numFmt w:val="bullet"/>
      <w:lvlText w:val="•"/>
      <w:lvlJc w:val="left"/>
      <w:pPr>
        <w:ind w:left="4250" w:hanging="360"/>
      </w:pPr>
      <w:rPr>
        <w:rFonts w:hint="default"/>
        <w:lang w:val="hr-HR" w:eastAsia="en-US" w:bidi="ar-SA"/>
      </w:rPr>
    </w:lvl>
    <w:lvl w:ilvl="5" w:tplc="C00C05B2">
      <w:numFmt w:val="bullet"/>
      <w:lvlText w:val="•"/>
      <w:lvlJc w:val="left"/>
      <w:pPr>
        <w:ind w:left="5103" w:hanging="360"/>
      </w:pPr>
      <w:rPr>
        <w:rFonts w:hint="default"/>
        <w:lang w:val="hr-HR" w:eastAsia="en-US" w:bidi="ar-SA"/>
      </w:rPr>
    </w:lvl>
    <w:lvl w:ilvl="6" w:tplc="DE561E6E">
      <w:numFmt w:val="bullet"/>
      <w:lvlText w:val="•"/>
      <w:lvlJc w:val="left"/>
      <w:pPr>
        <w:ind w:left="5955" w:hanging="360"/>
      </w:pPr>
      <w:rPr>
        <w:rFonts w:hint="default"/>
        <w:lang w:val="hr-HR" w:eastAsia="en-US" w:bidi="ar-SA"/>
      </w:rPr>
    </w:lvl>
    <w:lvl w:ilvl="7" w:tplc="C9F2049E">
      <w:numFmt w:val="bullet"/>
      <w:lvlText w:val="•"/>
      <w:lvlJc w:val="left"/>
      <w:pPr>
        <w:ind w:left="6808" w:hanging="360"/>
      </w:pPr>
      <w:rPr>
        <w:rFonts w:hint="default"/>
        <w:lang w:val="hr-HR" w:eastAsia="en-US" w:bidi="ar-SA"/>
      </w:rPr>
    </w:lvl>
    <w:lvl w:ilvl="8" w:tplc="879E5AA0">
      <w:numFmt w:val="bullet"/>
      <w:lvlText w:val="•"/>
      <w:lvlJc w:val="left"/>
      <w:pPr>
        <w:ind w:left="7661" w:hanging="360"/>
      </w:pPr>
      <w:rPr>
        <w:rFonts w:hint="default"/>
        <w:lang w:val="hr-HR" w:eastAsia="en-US" w:bidi="ar-SA"/>
      </w:rPr>
    </w:lvl>
  </w:abstractNum>
  <w:abstractNum w:abstractNumId="6" w15:restartNumberingAfterBreak="0">
    <w:nsid w:val="1CFE6278"/>
    <w:multiLevelType w:val="multilevel"/>
    <w:tmpl w:val="E57A35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EED0EB7"/>
    <w:multiLevelType w:val="hybridMultilevel"/>
    <w:tmpl w:val="FE409984"/>
    <w:lvl w:ilvl="0" w:tplc="50B810F6">
      <w:start w:val="14"/>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F581B1D"/>
    <w:multiLevelType w:val="multilevel"/>
    <w:tmpl w:val="A76454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43B3128"/>
    <w:multiLevelType w:val="hybridMultilevel"/>
    <w:tmpl w:val="B10CA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B0256"/>
    <w:multiLevelType w:val="hybridMultilevel"/>
    <w:tmpl w:val="438A5E88"/>
    <w:lvl w:ilvl="0" w:tplc="04090003">
      <w:start w:val="1"/>
      <w:numFmt w:val="bullet"/>
      <w:lvlText w:val="o"/>
      <w:lvlJc w:val="left"/>
      <w:pPr>
        <w:ind w:left="720" w:hanging="360"/>
      </w:pPr>
      <w:rPr>
        <w:rFonts w:hint="default" w:ascii="Courier New" w:hAnsi="Courier New" w:cs="Courier New"/>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258219AA"/>
    <w:multiLevelType w:val="hybridMultilevel"/>
    <w:tmpl w:val="75C44328"/>
    <w:lvl w:ilvl="0" w:tplc="C8420310">
      <w:start w:val="1"/>
      <w:numFmt w:val="decimal"/>
      <w:lvlText w:val="%1."/>
      <w:lvlJc w:val="righ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26F07208"/>
    <w:multiLevelType w:val="hybridMultilevel"/>
    <w:tmpl w:val="36EA33CE"/>
    <w:lvl w:ilvl="0" w:tplc="239464D8">
      <w:start w:val="16"/>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2913713A"/>
    <w:multiLevelType w:val="multilevel"/>
    <w:tmpl w:val="FD8ED0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E970E9B"/>
    <w:multiLevelType w:val="hybridMultilevel"/>
    <w:tmpl w:val="221A9492"/>
    <w:lvl w:ilvl="0" w:tplc="B434C24C">
      <w:start w:val="1"/>
      <w:numFmt w:val="bullet"/>
      <w:lvlText w:val="-"/>
      <w:lvlJc w:val="left"/>
      <w:pPr>
        <w:ind w:left="360" w:hanging="360"/>
      </w:pPr>
      <w:rPr>
        <w:rFonts w:hint="default" w:ascii="Times New Roman" w:hAnsi="Times New Roman" w:eastAsia="Times New Roman" w:cs="Times New Roman"/>
      </w:rPr>
    </w:lvl>
    <w:lvl w:ilvl="1" w:tplc="041A0003" w:tentative="1">
      <w:start w:val="1"/>
      <w:numFmt w:val="bullet"/>
      <w:lvlText w:val="o"/>
      <w:lvlJc w:val="left"/>
      <w:pPr>
        <w:ind w:left="1080" w:hanging="360"/>
      </w:pPr>
      <w:rPr>
        <w:rFonts w:hint="default" w:ascii="Courier New" w:hAnsi="Courier New" w:cs="Courier New"/>
      </w:rPr>
    </w:lvl>
    <w:lvl w:ilvl="2" w:tplc="041A0005" w:tentative="1">
      <w:start w:val="1"/>
      <w:numFmt w:val="bullet"/>
      <w:lvlText w:val=""/>
      <w:lvlJc w:val="left"/>
      <w:pPr>
        <w:ind w:left="1800" w:hanging="360"/>
      </w:pPr>
      <w:rPr>
        <w:rFonts w:hint="default" w:ascii="Wingdings" w:hAnsi="Wingdings"/>
      </w:rPr>
    </w:lvl>
    <w:lvl w:ilvl="3" w:tplc="041A0001" w:tentative="1">
      <w:start w:val="1"/>
      <w:numFmt w:val="bullet"/>
      <w:lvlText w:val=""/>
      <w:lvlJc w:val="left"/>
      <w:pPr>
        <w:ind w:left="2520" w:hanging="360"/>
      </w:pPr>
      <w:rPr>
        <w:rFonts w:hint="default" w:ascii="Symbol" w:hAnsi="Symbol"/>
      </w:rPr>
    </w:lvl>
    <w:lvl w:ilvl="4" w:tplc="041A0003" w:tentative="1">
      <w:start w:val="1"/>
      <w:numFmt w:val="bullet"/>
      <w:lvlText w:val="o"/>
      <w:lvlJc w:val="left"/>
      <w:pPr>
        <w:ind w:left="3240" w:hanging="360"/>
      </w:pPr>
      <w:rPr>
        <w:rFonts w:hint="default" w:ascii="Courier New" w:hAnsi="Courier New" w:cs="Courier New"/>
      </w:rPr>
    </w:lvl>
    <w:lvl w:ilvl="5" w:tplc="041A0005" w:tentative="1">
      <w:start w:val="1"/>
      <w:numFmt w:val="bullet"/>
      <w:lvlText w:val=""/>
      <w:lvlJc w:val="left"/>
      <w:pPr>
        <w:ind w:left="3960" w:hanging="360"/>
      </w:pPr>
      <w:rPr>
        <w:rFonts w:hint="default" w:ascii="Wingdings" w:hAnsi="Wingdings"/>
      </w:rPr>
    </w:lvl>
    <w:lvl w:ilvl="6" w:tplc="041A0001" w:tentative="1">
      <w:start w:val="1"/>
      <w:numFmt w:val="bullet"/>
      <w:lvlText w:val=""/>
      <w:lvlJc w:val="left"/>
      <w:pPr>
        <w:ind w:left="4680" w:hanging="360"/>
      </w:pPr>
      <w:rPr>
        <w:rFonts w:hint="default" w:ascii="Symbol" w:hAnsi="Symbol"/>
      </w:rPr>
    </w:lvl>
    <w:lvl w:ilvl="7" w:tplc="041A0003" w:tentative="1">
      <w:start w:val="1"/>
      <w:numFmt w:val="bullet"/>
      <w:lvlText w:val="o"/>
      <w:lvlJc w:val="left"/>
      <w:pPr>
        <w:ind w:left="5400" w:hanging="360"/>
      </w:pPr>
      <w:rPr>
        <w:rFonts w:hint="default" w:ascii="Courier New" w:hAnsi="Courier New" w:cs="Courier New"/>
      </w:rPr>
    </w:lvl>
    <w:lvl w:ilvl="8" w:tplc="041A0005" w:tentative="1">
      <w:start w:val="1"/>
      <w:numFmt w:val="bullet"/>
      <w:lvlText w:val=""/>
      <w:lvlJc w:val="left"/>
      <w:pPr>
        <w:ind w:left="6120" w:hanging="360"/>
      </w:pPr>
      <w:rPr>
        <w:rFonts w:hint="default" w:ascii="Wingdings" w:hAnsi="Wingdings"/>
      </w:rPr>
    </w:lvl>
  </w:abstractNum>
  <w:abstractNum w:abstractNumId="15" w15:restartNumberingAfterBreak="0">
    <w:nsid w:val="32D3789B"/>
    <w:multiLevelType w:val="hybridMultilevel"/>
    <w:tmpl w:val="391445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33B032C4"/>
    <w:multiLevelType w:val="multilevel"/>
    <w:tmpl w:val="95BC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C503E4"/>
    <w:multiLevelType w:val="hybridMultilevel"/>
    <w:tmpl w:val="DA546490"/>
    <w:lvl w:ilvl="0" w:tplc="BBD43216">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6D473F"/>
    <w:multiLevelType w:val="hybridMultilevel"/>
    <w:tmpl w:val="95601706"/>
    <w:lvl w:ilvl="0" w:tplc="1CCE8D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A13512"/>
    <w:multiLevelType w:val="multilevel"/>
    <w:tmpl w:val="599A02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0AC5187"/>
    <w:multiLevelType w:val="multilevel"/>
    <w:tmpl w:val="F3C801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1243ACD"/>
    <w:multiLevelType w:val="hybridMultilevel"/>
    <w:tmpl w:val="B0DC6858"/>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42283532"/>
    <w:multiLevelType w:val="hybridMultilevel"/>
    <w:tmpl w:val="142C5476"/>
    <w:lvl w:ilvl="0" w:tplc="F55AFD7C">
      <w:start w:val="1"/>
      <w:numFmt w:val="bullet"/>
      <w:lvlText w:val="-"/>
      <w:lvlJc w:val="left"/>
      <w:pPr>
        <w:ind w:left="1080" w:hanging="360"/>
      </w:pPr>
      <w:rPr>
        <w:rFonts w:hint="default" w:ascii="Helvetica" w:hAnsi="Helvetica" w:eastAsia="Times New Roman"/>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23" w15:restartNumberingAfterBreak="0">
    <w:nsid w:val="425047BB"/>
    <w:multiLevelType w:val="hybridMultilevel"/>
    <w:tmpl w:val="9AD0AA6E"/>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24" w15:restartNumberingAfterBreak="0">
    <w:nsid w:val="45CB45AB"/>
    <w:multiLevelType w:val="hybridMultilevel"/>
    <w:tmpl w:val="CE68FA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A735319"/>
    <w:multiLevelType w:val="hybridMultilevel"/>
    <w:tmpl w:val="BFEA0B64"/>
    <w:lvl w:ilvl="0" w:tplc="9CE0BD38">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6" w15:restartNumberingAfterBreak="0">
    <w:nsid w:val="506623AF"/>
    <w:multiLevelType w:val="multilevel"/>
    <w:tmpl w:val="2E7A58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08B2973"/>
    <w:multiLevelType w:val="hybridMultilevel"/>
    <w:tmpl w:val="CE80C3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4103095"/>
    <w:multiLevelType w:val="multilevel"/>
    <w:tmpl w:val="E908692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0" w15:restartNumberingAfterBreak="0">
    <w:nsid w:val="55D81897"/>
    <w:multiLevelType w:val="hybridMultilevel"/>
    <w:tmpl w:val="3D1A89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C63B91"/>
    <w:multiLevelType w:val="multilevel"/>
    <w:tmpl w:val="C51410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9ED10D6"/>
    <w:multiLevelType w:val="multilevel"/>
    <w:tmpl w:val="48BA784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5FB03701"/>
    <w:multiLevelType w:val="hybridMultilevel"/>
    <w:tmpl w:val="BEDC8B5A"/>
    <w:lvl w:ilvl="0" w:tplc="FBF815C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5FCD106E"/>
    <w:multiLevelType w:val="hybridMultilevel"/>
    <w:tmpl w:val="20863E14"/>
    <w:lvl w:ilvl="0" w:tplc="DFEA952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C3C4F"/>
    <w:multiLevelType w:val="hybridMultilevel"/>
    <w:tmpl w:val="C2886088"/>
    <w:lvl w:ilvl="0" w:tplc="B434C24C">
      <w:start w:val="1"/>
      <w:numFmt w:val="bullet"/>
      <w:lvlText w:val="-"/>
      <w:lvlJc w:val="left"/>
      <w:pPr>
        <w:ind w:left="720" w:hanging="360"/>
      </w:pPr>
      <w:rPr>
        <w:rFonts w:hint="default" w:ascii="Times New Roman" w:hAnsi="Times New Roman" w:eastAsia="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36" w15:restartNumberingAfterBreak="0">
    <w:nsid w:val="62897AC5"/>
    <w:multiLevelType w:val="hybridMultilevel"/>
    <w:tmpl w:val="6FF0D170"/>
    <w:lvl w:ilvl="0" w:tplc="B85665E8">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15:restartNumberingAfterBreak="0">
    <w:nsid w:val="64F54B42"/>
    <w:multiLevelType w:val="multilevel"/>
    <w:tmpl w:val="C986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727ABE"/>
    <w:multiLevelType w:val="multilevel"/>
    <w:tmpl w:val="7DA0E8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68F43C3"/>
    <w:multiLevelType w:val="hybridMultilevel"/>
    <w:tmpl w:val="5C64F206"/>
    <w:lvl w:ilvl="0" w:tplc="B57610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6A50884"/>
    <w:multiLevelType w:val="hybridMultilevel"/>
    <w:tmpl w:val="C914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8F3325"/>
    <w:multiLevelType w:val="hybridMultilevel"/>
    <w:tmpl w:val="52A4BC1C"/>
    <w:lvl w:ilvl="0" w:tplc="04090019">
      <w:start w:val="1"/>
      <w:numFmt w:val="lowerLetter"/>
      <w:lvlText w:val="%1."/>
      <w:lvlJc w:val="left"/>
      <w:pPr>
        <w:ind w:left="720" w:hanging="360"/>
      </w:p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74185"/>
    <w:multiLevelType w:val="hybridMultilevel"/>
    <w:tmpl w:val="BEEABDE4"/>
    <w:lvl w:ilvl="0" w:tplc="B434C24C">
      <w:start w:val="1"/>
      <w:numFmt w:val="bullet"/>
      <w:lvlText w:val="-"/>
      <w:lvlJc w:val="left"/>
      <w:pPr>
        <w:ind w:left="720" w:hanging="360"/>
      </w:pPr>
      <w:rPr>
        <w:rFonts w:hint="default" w:ascii="Times New Roman" w:hAnsi="Times New Roman" w:eastAsia="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43" w15:restartNumberingAfterBreak="0">
    <w:nsid w:val="6FD0608F"/>
    <w:multiLevelType w:val="hybridMultilevel"/>
    <w:tmpl w:val="02D27D12"/>
    <w:lvl w:ilvl="0" w:tplc="6E926116">
      <w:start w:val="15"/>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3EF7A72"/>
    <w:multiLevelType w:val="multilevel"/>
    <w:tmpl w:val="64C08B0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8C8695B"/>
    <w:multiLevelType w:val="hybridMultilevel"/>
    <w:tmpl w:val="3C32D20C"/>
    <w:lvl w:ilvl="0" w:tplc="9B069C42">
      <w:start w:val="4"/>
      <w:numFmt w:val="bullet"/>
      <w:lvlText w:val="-"/>
      <w:lvlJc w:val="left"/>
      <w:pPr>
        <w:ind w:left="360" w:hanging="360"/>
      </w:pPr>
      <w:rPr>
        <w:rFonts w:hint="default" w:ascii="Arial" w:hAnsi="Arial" w:cs="Arial"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6" w15:restartNumberingAfterBreak="0">
    <w:nsid w:val="7C8A16C4"/>
    <w:multiLevelType w:val="hybridMultilevel"/>
    <w:tmpl w:val="08D6493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7" w15:restartNumberingAfterBreak="0">
    <w:nsid w:val="7DEE79D0"/>
    <w:multiLevelType w:val="multilevel"/>
    <w:tmpl w:val="0A3879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6"/>
  </w:num>
  <w:num w:numId="2">
    <w:abstractNumId w:val="47"/>
  </w:num>
  <w:num w:numId="3">
    <w:abstractNumId w:val="8"/>
  </w:num>
  <w:num w:numId="4">
    <w:abstractNumId w:val="31"/>
  </w:num>
  <w:num w:numId="5">
    <w:abstractNumId w:val="19"/>
  </w:num>
  <w:num w:numId="6">
    <w:abstractNumId w:val="13"/>
  </w:num>
  <w:num w:numId="7">
    <w:abstractNumId w:val="45"/>
  </w:num>
  <w:num w:numId="8">
    <w:abstractNumId w:val="30"/>
  </w:num>
  <w:num w:numId="9">
    <w:abstractNumId w:val="34"/>
  </w:num>
  <w:num w:numId="10">
    <w:abstractNumId w:val="38"/>
  </w:num>
  <w:num w:numId="11">
    <w:abstractNumId w:val="20"/>
  </w:num>
  <w:num w:numId="12">
    <w:abstractNumId w:val="37"/>
  </w:num>
  <w:num w:numId="13">
    <w:abstractNumId w:val="40"/>
  </w:num>
  <w:num w:numId="14">
    <w:abstractNumId w:val="28"/>
  </w:num>
  <w:num w:numId="15">
    <w:abstractNumId w:val="16"/>
  </w:num>
  <w:num w:numId="16">
    <w:abstractNumId w:val="7"/>
  </w:num>
  <w:num w:numId="17">
    <w:abstractNumId w:val="33"/>
  </w:num>
  <w:num w:numId="18">
    <w:abstractNumId w:val="36"/>
  </w:num>
  <w:num w:numId="19">
    <w:abstractNumId w:val="11"/>
  </w:num>
  <w:num w:numId="20">
    <w:abstractNumId w:val="43"/>
  </w:num>
  <w:num w:numId="21">
    <w:abstractNumId w:val="4"/>
  </w:num>
  <w:num w:numId="22">
    <w:abstractNumId w:val="5"/>
  </w:num>
  <w:num w:numId="23">
    <w:abstractNumId w:val="12"/>
  </w:num>
  <w:num w:numId="24">
    <w:abstractNumId w:val="3"/>
  </w:num>
  <w:num w:numId="25">
    <w:abstractNumId w:val="10"/>
  </w:num>
  <w:num w:numId="26">
    <w:abstractNumId w:val="21"/>
  </w:num>
  <w:num w:numId="27">
    <w:abstractNumId w:val="2"/>
  </w:num>
  <w:num w:numId="28">
    <w:abstractNumId w:val="46"/>
  </w:num>
  <w:num w:numId="29">
    <w:abstractNumId w:val="42"/>
  </w:num>
  <w:num w:numId="30">
    <w:abstractNumId w:val="35"/>
  </w:num>
  <w:num w:numId="31">
    <w:abstractNumId w:val="15"/>
  </w:num>
  <w:num w:numId="32">
    <w:abstractNumId w:val="24"/>
  </w:num>
  <w:num w:numId="33">
    <w:abstractNumId w:val="18"/>
  </w:num>
  <w:num w:numId="34">
    <w:abstractNumId w:val="41"/>
  </w:num>
  <w:num w:numId="35">
    <w:abstractNumId w:val="0"/>
  </w:num>
  <w:num w:numId="36">
    <w:abstractNumId w:val="32"/>
  </w:num>
  <w:num w:numId="37">
    <w:abstractNumId w:val="14"/>
  </w:num>
  <w:num w:numId="38">
    <w:abstractNumId w:val="44"/>
  </w:num>
  <w:num w:numId="39">
    <w:abstractNumId w:val="1"/>
  </w:num>
  <w:num w:numId="40">
    <w:abstractNumId w:val="29"/>
  </w:num>
  <w:num w:numId="41">
    <w:abstractNumId w:val="23"/>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5"/>
  </w:num>
  <w:num w:numId="45">
    <w:abstractNumId w:val="17"/>
  </w:num>
  <w:num w:numId="46">
    <w:abstractNumId w:val="6"/>
  </w:num>
  <w:num w:numId="47">
    <w:abstractNumId w:val="2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06439"/>
    <w:rsid w:val="000101B7"/>
    <w:rsid w:val="00010FDA"/>
    <w:rsid w:val="00011B0E"/>
    <w:rsid w:val="00012033"/>
    <w:rsid w:val="000127D5"/>
    <w:rsid w:val="00013305"/>
    <w:rsid w:val="00013CBA"/>
    <w:rsid w:val="00015EE0"/>
    <w:rsid w:val="00016323"/>
    <w:rsid w:val="00017C5D"/>
    <w:rsid w:val="000216F3"/>
    <w:rsid w:val="00025690"/>
    <w:rsid w:val="00027B5B"/>
    <w:rsid w:val="00030184"/>
    <w:rsid w:val="000314DD"/>
    <w:rsid w:val="000330FA"/>
    <w:rsid w:val="0003594E"/>
    <w:rsid w:val="000378FC"/>
    <w:rsid w:val="0004142D"/>
    <w:rsid w:val="00042F82"/>
    <w:rsid w:val="00044FB2"/>
    <w:rsid w:val="000455C0"/>
    <w:rsid w:val="00046B78"/>
    <w:rsid w:val="00052560"/>
    <w:rsid w:val="00053675"/>
    <w:rsid w:val="000607D3"/>
    <w:rsid w:val="0006214F"/>
    <w:rsid w:val="00065596"/>
    <w:rsid w:val="0006561D"/>
    <w:rsid w:val="00066F4B"/>
    <w:rsid w:val="00070E2F"/>
    <w:rsid w:val="00071953"/>
    <w:rsid w:val="000730D7"/>
    <w:rsid w:val="00073E5B"/>
    <w:rsid w:val="000753FE"/>
    <w:rsid w:val="00075444"/>
    <w:rsid w:val="00081BA9"/>
    <w:rsid w:val="00084C8F"/>
    <w:rsid w:val="00087AD3"/>
    <w:rsid w:val="00092B1A"/>
    <w:rsid w:val="00095383"/>
    <w:rsid w:val="00095E7C"/>
    <w:rsid w:val="000A51B6"/>
    <w:rsid w:val="000A7488"/>
    <w:rsid w:val="000A77FC"/>
    <w:rsid w:val="000B615B"/>
    <w:rsid w:val="000B7271"/>
    <w:rsid w:val="000B73EE"/>
    <w:rsid w:val="000C0CA3"/>
    <w:rsid w:val="000C12BB"/>
    <w:rsid w:val="000C189C"/>
    <w:rsid w:val="000C2C80"/>
    <w:rsid w:val="000C6552"/>
    <w:rsid w:val="000D0E0E"/>
    <w:rsid w:val="000D1AB8"/>
    <w:rsid w:val="000D415B"/>
    <w:rsid w:val="000E1537"/>
    <w:rsid w:val="000E46CD"/>
    <w:rsid w:val="000E47E0"/>
    <w:rsid w:val="000E47E6"/>
    <w:rsid w:val="000E4E09"/>
    <w:rsid w:val="000E5B08"/>
    <w:rsid w:val="000F2F20"/>
    <w:rsid w:val="000F4831"/>
    <w:rsid w:val="001004AB"/>
    <w:rsid w:val="00104238"/>
    <w:rsid w:val="00105327"/>
    <w:rsid w:val="00110DA0"/>
    <w:rsid w:val="0011117D"/>
    <w:rsid w:val="001131DA"/>
    <w:rsid w:val="001161C9"/>
    <w:rsid w:val="00117D99"/>
    <w:rsid w:val="001209A4"/>
    <w:rsid w:val="00122011"/>
    <w:rsid w:val="00126274"/>
    <w:rsid w:val="00131AC1"/>
    <w:rsid w:val="001330DE"/>
    <w:rsid w:val="00134B76"/>
    <w:rsid w:val="00137345"/>
    <w:rsid w:val="00141412"/>
    <w:rsid w:val="00141C9C"/>
    <w:rsid w:val="00145830"/>
    <w:rsid w:val="00145C86"/>
    <w:rsid w:val="001460FC"/>
    <w:rsid w:val="00146738"/>
    <w:rsid w:val="00147ADF"/>
    <w:rsid w:val="00153618"/>
    <w:rsid w:val="00153F0D"/>
    <w:rsid w:val="00155726"/>
    <w:rsid w:val="0015660C"/>
    <w:rsid w:val="0016010F"/>
    <w:rsid w:val="0016062E"/>
    <w:rsid w:val="001606EF"/>
    <w:rsid w:val="00161B87"/>
    <w:rsid w:val="0016611A"/>
    <w:rsid w:val="00166347"/>
    <w:rsid w:val="00166EFF"/>
    <w:rsid w:val="00170196"/>
    <w:rsid w:val="00172C8C"/>
    <w:rsid w:val="00175FB7"/>
    <w:rsid w:val="00191DFC"/>
    <w:rsid w:val="001A048C"/>
    <w:rsid w:val="001A2D43"/>
    <w:rsid w:val="001A2D51"/>
    <w:rsid w:val="001A5F1F"/>
    <w:rsid w:val="001B6B2A"/>
    <w:rsid w:val="001B6B9F"/>
    <w:rsid w:val="001C37D0"/>
    <w:rsid w:val="001C4E28"/>
    <w:rsid w:val="001C548F"/>
    <w:rsid w:val="001C60D6"/>
    <w:rsid w:val="001C776A"/>
    <w:rsid w:val="001D2939"/>
    <w:rsid w:val="001D5306"/>
    <w:rsid w:val="001E1B99"/>
    <w:rsid w:val="001E3C53"/>
    <w:rsid w:val="001E3F2F"/>
    <w:rsid w:val="001E4A2A"/>
    <w:rsid w:val="001E56E0"/>
    <w:rsid w:val="001E7AF6"/>
    <w:rsid w:val="001F12FD"/>
    <w:rsid w:val="001F1EE7"/>
    <w:rsid w:val="001F21E3"/>
    <w:rsid w:val="001F2376"/>
    <w:rsid w:val="001F31F5"/>
    <w:rsid w:val="001F4691"/>
    <w:rsid w:val="001F4A3C"/>
    <w:rsid w:val="001F509B"/>
    <w:rsid w:val="00200DA4"/>
    <w:rsid w:val="00204AA3"/>
    <w:rsid w:val="002050A0"/>
    <w:rsid w:val="00206250"/>
    <w:rsid w:val="002100E6"/>
    <w:rsid w:val="002114FF"/>
    <w:rsid w:val="0022004E"/>
    <w:rsid w:val="002216C2"/>
    <w:rsid w:val="00223F3F"/>
    <w:rsid w:val="002243EE"/>
    <w:rsid w:val="00224D1A"/>
    <w:rsid w:val="0023162A"/>
    <w:rsid w:val="002325A8"/>
    <w:rsid w:val="0023410C"/>
    <w:rsid w:val="00234197"/>
    <w:rsid w:val="00234FE1"/>
    <w:rsid w:val="0024067B"/>
    <w:rsid w:val="00240C09"/>
    <w:rsid w:val="00241AB3"/>
    <w:rsid w:val="0024647D"/>
    <w:rsid w:val="00252B33"/>
    <w:rsid w:val="00254070"/>
    <w:rsid w:val="002624CF"/>
    <w:rsid w:val="002627B6"/>
    <w:rsid w:val="00262CA4"/>
    <w:rsid w:val="00263B03"/>
    <w:rsid w:val="002653AD"/>
    <w:rsid w:val="002656B8"/>
    <w:rsid w:val="002664F2"/>
    <w:rsid w:val="00267D35"/>
    <w:rsid w:val="00271AB1"/>
    <w:rsid w:val="00273C1F"/>
    <w:rsid w:val="00274068"/>
    <w:rsid w:val="00274D93"/>
    <w:rsid w:val="00280ACE"/>
    <w:rsid w:val="00280DB6"/>
    <w:rsid w:val="00281FEB"/>
    <w:rsid w:val="00282A91"/>
    <w:rsid w:val="00283EB2"/>
    <w:rsid w:val="00283F1F"/>
    <w:rsid w:val="002849F0"/>
    <w:rsid w:val="00285715"/>
    <w:rsid w:val="00286C1F"/>
    <w:rsid w:val="002905C9"/>
    <w:rsid w:val="00291515"/>
    <w:rsid w:val="00291834"/>
    <w:rsid w:val="00292DA9"/>
    <w:rsid w:val="00295BEA"/>
    <w:rsid w:val="002A56C6"/>
    <w:rsid w:val="002A575D"/>
    <w:rsid w:val="002B163F"/>
    <w:rsid w:val="002B35E9"/>
    <w:rsid w:val="002B421D"/>
    <w:rsid w:val="002B56E9"/>
    <w:rsid w:val="002B6DE4"/>
    <w:rsid w:val="002C18FE"/>
    <w:rsid w:val="002C37CE"/>
    <w:rsid w:val="002C450C"/>
    <w:rsid w:val="002C7D8A"/>
    <w:rsid w:val="002D0D25"/>
    <w:rsid w:val="002D3CFA"/>
    <w:rsid w:val="002D4373"/>
    <w:rsid w:val="002E07DD"/>
    <w:rsid w:val="002E125A"/>
    <w:rsid w:val="002E4FB1"/>
    <w:rsid w:val="002E56E3"/>
    <w:rsid w:val="002E5E76"/>
    <w:rsid w:val="002E60E7"/>
    <w:rsid w:val="002E6837"/>
    <w:rsid w:val="002F056D"/>
    <w:rsid w:val="002F1192"/>
    <w:rsid w:val="002F1789"/>
    <w:rsid w:val="002F6412"/>
    <w:rsid w:val="002F69B7"/>
    <w:rsid w:val="002F706D"/>
    <w:rsid w:val="00301334"/>
    <w:rsid w:val="0030188B"/>
    <w:rsid w:val="0030384E"/>
    <w:rsid w:val="00303E50"/>
    <w:rsid w:val="00306915"/>
    <w:rsid w:val="003106D2"/>
    <w:rsid w:val="003120A9"/>
    <w:rsid w:val="00312579"/>
    <w:rsid w:val="00313600"/>
    <w:rsid w:val="0031481F"/>
    <w:rsid w:val="00317B3D"/>
    <w:rsid w:val="00317FD5"/>
    <w:rsid w:val="00322103"/>
    <w:rsid w:val="0032321F"/>
    <w:rsid w:val="00324AF4"/>
    <w:rsid w:val="0033125F"/>
    <w:rsid w:val="00332FAB"/>
    <w:rsid w:val="003335F1"/>
    <w:rsid w:val="00333A7B"/>
    <w:rsid w:val="0033472E"/>
    <w:rsid w:val="00340260"/>
    <w:rsid w:val="0034465F"/>
    <w:rsid w:val="0034560B"/>
    <w:rsid w:val="003458DE"/>
    <w:rsid w:val="00351760"/>
    <w:rsid w:val="003540F0"/>
    <w:rsid w:val="00356498"/>
    <w:rsid w:val="00356EDD"/>
    <w:rsid w:val="00360461"/>
    <w:rsid w:val="00361258"/>
    <w:rsid w:val="003635DC"/>
    <w:rsid w:val="00365F7F"/>
    <w:rsid w:val="003663A4"/>
    <w:rsid w:val="00366E48"/>
    <w:rsid w:val="00370DB5"/>
    <w:rsid w:val="00377049"/>
    <w:rsid w:val="00377302"/>
    <w:rsid w:val="0038029C"/>
    <w:rsid w:val="00382771"/>
    <w:rsid w:val="00382EFF"/>
    <w:rsid w:val="003857A5"/>
    <w:rsid w:val="00387002"/>
    <w:rsid w:val="00391D07"/>
    <w:rsid w:val="0039285A"/>
    <w:rsid w:val="00393AAD"/>
    <w:rsid w:val="00397B4B"/>
    <w:rsid w:val="003A0129"/>
    <w:rsid w:val="003A05CC"/>
    <w:rsid w:val="003A0E29"/>
    <w:rsid w:val="003A27FD"/>
    <w:rsid w:val="003A4F03"/>
    <w:rsid w:val="003B02B7"/>
    <w:rsid w:val="003B285F"/>
    <w:rsid w:val="003B3A75"/>
    <w:rsid w:val="003B4BD4"/>
    <w:rsid w:val="003C1B6C"/>
    <w:rsid w:val="003C3135"/>
    <w:rsid w:val="003C526F"/>
    <w:rsid w:val="003C6825"/>
    <w:rsid w:val="003D1119"/>
    <w:rsid w:val="003D4971"/>
    <w:rsid w:val="003E14F6"/>
    <w:rsid w:val="003E19ED"/>
    <w:rsid w:val="003E1BED"/>
    <w:rsid w:val="003E757B"/>
    <w:rsid w:val="003F147D"/>
    <w:rsid w:val="003F229F"/>
    <w:rsid w:val="003F3482"/>
    <w:rsid w:val="003F635C"/>
    <w:rsid w:val="003F64A2"/>
    <w:rsid w:val="003F7C89"/>
    <w:rsid w:val="00402420"/>
    <w:rsid w:val="00405547"/>
    <w:rsid w:val="0040791F"/>
    <w:rsid w:val="004121FD"/>
    <w:rsid w:val="00414C29"/>
    <w:rsid w:val="00415307"/>
    <w:rsid w:val="0041556B"/>
    <w:rsid w:val="00416970"/>
    <w:rsid w:val="00416D2D"/>
    <w:rsid w:val="00420D38"/>
    <w:rsid w:val="00421415"/>
    <w:rsid w:val="00421715"/>
    <w:rsid w:val="00421826"/>
    <w:rsid w:val="00421A5C"/>
    <w:rsid w:val="004262B6"/>
    <w:rsid w:val="00427595"/>
    <w:rsid w:val="00430F8C"/>
    <w:rsid w:val="00432AE3"/>
    <w:rsid w:val="00432ED4"/>
    <w:rsid w:val="00433339"/>
    <w:rsid w:val="00434107"/>
    <w:rsid w:val="004370A2"/>
    <w:rsid w:val="00437EC0"/>
    <w:rsid w:val="00442604"/>
    <w:rsid w:val="00443765"/>
    <w:rsid w:val="0044390E"/>
    <w:rsid w:val="00444302"/>
    <w:rsid w:val="00444C9D"/>
    <w:rsid w:val="00444E59"/>
    <w:rsid w:val="00446827"/>
    <w:rsid w:val="00446876"/>
    <w:rsid w:val="004470DE"/>
    <w:rsid w:val="00451D20"/>
    <w:rsid w:val="0045276E"/>
    <w:rsid w:val="00463651"/>
    <w:rsid w:val="00463987"/>
    <w:rsid w:val="00464BFA"/>
    <w:rsid w:val="00467EAF"/>
    <w:rsid w:val="004707E8"/>
    <w:rsid w:val="004716AB"/>
    <w:rsid w:val="00484B6E"/>
    <w:rsid w:val="00484E7C"/>
    <w:rsid w:val="004877F7"/>
    <w:rsid w:val="004907FD"/>
    <w:rsid w:val="00491639"/>
    <w:rsid w:val="00491F7E"/>
    <w:rsid w:val="00492549"/>
    <w:rsid w:val="00492FA6"/>
    <w:rsid w:val="0049469B"/>
    <w:rsid w:val="0049549F"/>
    <w:rsid w:val="004A04BF"/>
    <w:rsid w:val="004B1579"/>
    <w:rsid w:val="004B1926"/>
    <w:rsid w:val="004B2D57"/>
    <w:rsid w:val="004B3DCA"/>
    <w:rsid w:val="004C2F1C"/>
    <w:rsid w:val="004C37DE"/>
    <w:rsid w:val="004C4F26"/>
    <w:rsid w:val="004C513D"/>
    <w:rsid w:val="004C6542"/>
    <w:rsid w:val="004C668D"/>
    <w:rsid w:val="004C7978"/>
    <w:rsid w:val="004D0754"/>
    <w:rsid w:val="004D1193"/>
    <w:rsid w:val="004D1F64"/>
    <w:rsid w:val="004D2F1B"/>
    <w:rsid w:val="004D3044"/>
    <w:rsid w:val="004D318A"/>
    <w:rsid w:val="004D544F"/>
    <w:rsid w:val="004D5652"/>
    <w:rsid w:val="004E2097"/>
    <w:rsid w:val="004E45D9"/>
    <w:rsid w:val="004E60E1"/>
    <w:rsid w:val="004E7B1C"/>
    <w:rsid w:val="004E7DFE"/>
    <w:rsid w:val="004F2AED"/>
    <w:rsid w:val="004F4A00"/>
    <w:rsid w:val="004F9E41"/>
    <w:rsid w:val="00504B78"/>
    <w:rsid w:val="005059AB"/>
    <w:rsid w:val="005070DC"/>
    <w:rsid w:val="00511A73"/>
    <w:rsid w:val="00521961"/>
    <w:rsid w:val="005229AC"/>
    <w:rsid w:val="00522FE4"/>
    <w:rsid w:val="00523F8D"/>
    <w:rsid w:val="0053060D"/>
    <w:rsid w:val="0053099A"/>
    <w:rsid w:val="00532C1D"/>
    <w:rsid w:val="005330C4"/>
    <w:rsid w:val="00534870"/>
    <w:rsid w:val="00535A3E"/>
    <w:rsid w:val="00540672"/>
    <w:rsid w:val="005416F1"/>
    <w:rsid w:val="00550766"/>
    <w:rsid w:val="00557BE7"/>
    <w:rsid w:val="00562F8A"/>
    <w:rsid w:val="00564609"/>
    <w:rsid w:val="005668B5"/>
    <w:rsid w:val="00566B88"/>
    <w:rsid w:val="0057334C"/>
    <w:rsid w:val="00573AE1"/>
    <w:rsid w:val="00574B23"/>
    <w:rsid w:val="00575527"/>
    <w:rsid w:val="00576BC8"/>
    <w:rsid w:val="00582363"/>
    <w:rsid w:val="00582A45"/>
    <w:rsid w:val="00583CEC"/>
    <w:rsid w:val="00585AB3"/>
    <w:rsid w:val="005876FD"/>
    <w:rsid w:val="005912EA"/>
    <w:rsid w:val="0059377E"/>
    <w:rsid w:val="005971E9"/>
    <w:rsid w:val="0059735D"/>
    <w:rsid w:val="005A1A81"/>
    <w:rsid w:val="005B18D7"/>
    <w:rsid w:val="005B3F3A"/>
    <w:rsid w:val="005B45F2"/>
    <w:rsid w:val="005B6C7E"/>
    <w:rsid w:val="005B7D33"/>
    <w:rsid w:val="005C3D01"/>
    <w:rsid w:val="005C4D64"/>
    <w:rsid w:val="005C6B26"/>
    <w:rsid w:val="005C7A41"/>
    <w:rsid w:val="005D04B3"/>
    <w:rsid w:val="005D0C4C"/>
    <w:rsid w:val="005D3748"/>
    <w:rsid w:val="005D3EB1"/>
    <w:rsid w:val="005D50C6"/>
    <w:rsid w:val="005D68E3"/>
    <w:rsid w:val="005E2C45"/>
    <w:rsid w:val="005E39A1"/>
    <w:rsid w:val="005F38E5"/>
    <w:rsid w:val="005F4694"/>
    <w:rsid w:val="005F54BD"/>
    <w:rsid w:val="00602674"/>
    <w:rsid w:val="00602A4F"/>
    <w:rsid w:val="00603A70"/>
    <w:rsid w:val="00611D4D"/>
    <w:rsid w:val="00611F23"/>
    <w:rsid w:val="006226D3"/>
    <w:rsid w:val="006248CD"/>
    <w:rsid w:val="006271BF"/>
    <w:rsid w:val="0062794B"/>
    <w:rsid w:val="0063754C"/>
    <w:rsid w:val="00640F7C"/>
    <w:rsid w:val="006412B7"/>
    <w:rsid w:val="00644D2B"/>
    <w:rsid w:val="0064506B"/>
    <w:rsid w:val="00651EEC"/>
    <w:rsid w:val="00652DFD"/>
    <w:rsid w:val="00653891"/>
    <w:rsid w:val="00654B86"/>
    <w:rsid w:val="00655A67"/>
    <w:rsid w:val="00655AD3"/>
    <w:rsid w:val="0065647C"/>
    <w:rsid w:val="00664E86"/>
    <w:rsid w:val="006727A7"/>
    <w:rsid w:val="00676B23"/>
    <w:rsid w:val="006801DF"/>
    <w:rsid w:val="00680255"/>
    <w:rsid w:val="006817B8"/>
    <w:rsid w:val="0068201A"/>
    <w:rsid w:val="006850F6"/>
    <w:rsid w:val="0069125B"/>
    <w:rsid w:val="006A005E"/>
    <w:rsid w:val="006A07E1"/>
    <w:rsid w:val="006A57F5"/>
    <w:rsid w:val="006A73C1"/>
    <w:rsid w:val="006B0611"/>
    <w:rsid w:val="006B2320"/>
    <w:rsid w:val="006B3440"/>
    <w:rsid w:val="006B4667"/>
    <w:rsid w:val="006B6560"/>
    <w:rsid w:val="006B7F33"/>
    <w:rsid w:val="006C125F"/>
    <w:rsid w:val="006C6852"/>
    <w:rsid w:val="006C6EFD"/>
    <w:rsid w:val="006D0C7B"/>
    <w:rsid w:val="006D13CD"/>
    <w:rsid w:val="006D45B7"/>
    <w:rsid w:val="006D4A9F"/>
    <w:rsid w:val="006D6115"/>
    <w:rsid w:val="006D749C"/>
    <w:rsid w:val="006E3267"/>
    <w:rsid w:val="006E33F8"/>
    <w:rsid w:val="006E39C4"/>
    <w:rsid w:val="006E57A1"/>
    <w:rsid w:val="006E6EF8"/>
    <w:rsid w:val="006F27C7"/>
    <w:rsid w:val="006F2CDD"/>
    <w:rsid w:val="007001FD"/>
    <w:rsid w:val="00704C33"/>
    <w:rsid w:val="00704D44"/>
    <w:rsid w:val="00705587"/>
    <w:rsid w:val="007123A1"/>
    <w:rsid w:val="0071397B"/>
    <w:rsid w:val="00717C50"/>
    <w:rsid w:val="00717DB4"/>
    <w:rsid w:val="007220B5"/>
    <w:rsid w:val="007237FF"/>
    <w:rsid w:val="00725512"/>
    <w:rsid w:val="007265C4"/>
    <w:rsid w:val="00726DBD"/>
    <w:rsid w:val="00727270"/>
    <w:rsid w:val="00730480"/>
    <w:rsid w:val="007304A0"/>
    <w:rsid w:val="007316DC"/>
    <w:rsid w:val="00732502"/>
    <w:rsid w:val="00735009"/>
    <w:rsid w:val="0073543A"/>
    <w:rsid w:val="007416E2"/>
    <w:rsid w:val="00742375"/>
    <w:rsid w:val="007427D1"/>
    <w:rsid w:val="00743901"/>
    <w:rsid w:val="00745812"/>
    <w:rsid w:val="00751574"/>
    <w:rsid w:val="00753818"/>
    <w:rsid w:val="007541B9"/>
    <w:rsid w:val="00756925"/>
    <w:rsid w:val="00760AA9"/>
    <w:rsid w:val="007613E3"/>
    <w:rsid w:val="007633CC"/>
    <w:rsid w:val="00763DB6"/>
    <w:rsid w:val="00764F6C"/>
    <w:rsid w:val="007674D9"/>
    <w:rsid w:val="007721AD"/>
    <w:rsid w:val="00774F3B"/>
    <w:rsid w:val="00775414"/>
    <w:rsid w:val="007777B4"/>
    <w:rsid w:val="00780685"/>
    <w:rsid w:val="00782741"/>
    <w:rsid w:val="00783F84"/>
    <w:rsid w:val="007849F8"/>
    <w:rsid w:val="00790ED5"/>
    <w:rsid w:val="00795503"/>
    <w:rsid w:val="007969B2"/>
    <w:rsid w:val="00797258"/>
    <w:rsid w:val="007B3561"/>
    <w:rsid w:val="007B6E25"/>
    <w:rsid w:val="007C2C58"/>
    <w:rsid w:val="007C5F01"/>
    <w:rsid w:val="007C7A08"/>
    <w:rsid w:val="007D4CC2"/>
    <w:rsid w:val="007E0C6B"/>
    <w:rsid w:val="007E284F"/>
    <w:rsid w:val="007F0C90"/>
    <w:rsid w:val="007F412C"/>
    <w:rsid w:val="007F5A97"/>
    <w:rsid w:val="007F6667"/>
    <w:rsid w:val="007F7C4B"/>
    <w:rsid w:val="0080174C"/>
    <w:rsid w:val="00802746"/>
    <w:rsid w:val="008108A4"/>
    <w:rsid w:val="00812296"/>
    <w:rsid w:val="0081598F"/>
    <w:rsid w:val="00816256"/>
    <w:rsid w:val="00820B23"/>
    <w:rsid w:val="00822444"/>
    <w:rsid w:val="0082380D"/>
    <w:rsid w:val="00823D36"/>
    <w:rsid w:val="00827FA7"/>
    <w:rsid w:val="008308C6"/>
    <w:rsid w:val="00831DFD"/>
    <w:rsid w:val="008325E3"/>
    <w:rsid w:val="00832E14"/>
    <w:rsid w:val="00835187"/>
    <w:rsid w:val="00843092"/>
    <w:rsid w:val="00844679"/>
    <w:rsid w:val="00845B3C"/>
    <w:rsid w:val="0084622A"/>
    <w:rsid w:val="0084669F"/>
    <w:rsid w:val="0085085F"/>
    <w:rsid w:val="00854F08"/>
    <w:rsid w:val="00857BD7"/>
    <w:rsid w:val="00867087"/>
    <w:rsid w:val="00867AE3"/>
    <w:rsid w:val="00871D07"/>
    <w:rsid w:val="0087353C"/>
    <w:rsid w:val="00873EB0"/>
    <w:rsid w:val="0087731C"/>
    <w:rsid w:val="008815A0"/>
    <w:rsid w:val="00883D35"/>
    <w:rsid w:val="0088438D"/>
    <w:rsid w:val="008852DF"/>
    <w:rsid w:val="008853C3"/>
    <w:rsid w:val="0088640F"/>
    <w:rsid w:val="00886EEA"/>
    <w:rsid w:val="00887582"/>
    <w:rsid w:val="00887DE1"/>
    <w:rsid w:val="00890BF7"/>
    <w:rsid w:val="008916E6"/>
    <w:rsid w:val="008A0989"/>
    <w:rsid w:val="008A198E"/>
    <w:rsid w:val="008A549A"/>
    <w:rsid w:val="008A6C2C"/>
    <w:rsid w:val="008B02B4"/>
    <w:rsid w:val="008B2A03"/>
    <w:rsid w:val="008B4084"/>
    <w:rsid w:val="008B7783"/>
    <w:rsid w:val="008C0450"/>
    <w:rsid w:val="008C0A37"/>
    <w:rsid w:val="008C1CF2"/>
    <w:rsid w:val="008C3E52"/>
    <w:rsid w:val="008C620A"/>
    <w:rsid w:val="008D47AF"/>
    <w:rsid w:val="008D5381"/>
    <w:rsid w:val="008D5803"/>
    <w:rsid w:val="008D5E06"/>
    <w:rsid w:val="008E087F"/>
    <w:rsid w:val="008E0AEA"/>
    <w:rsid w:val="008E1057"/>
    <w:rsid w:val="008E421D"/>
    <w:rsid w:val="008E42A5"/>
    <w:rsid w:val="008E4F3D"/>
    <w:rsid w:val="008E6321"/>
    <w:rsid w:val="008E6515"/>
    <w:rsid w:val="008F01BE"/>
    <w:rsid w:val="008F0886"/>
    <w:rsid w:val="008F3B28"/>
    <w:rsid w:val="008F5430"/>
    <w:rsid w:val="008F57E6"/>
    <w:rsid w:val="0090564A"/>
    <w:rsid w:val="00910691"/>
    <w:rsid w:val="00912413"/>
    <w:rsid w:val="00914102"/>
    <w:rsid w:val="00915285"/>
    <w:rsid w:val="009174FC"/>
    <w:rsid w:val="0091785C"/>
    <w:rsid w:val="009214DF"/>
    <w:rsid w:val="0092353C"/>
    <w:rsid w:val="00923A47"/>
    <w:rsid w:val="00924B2B"/>
    <w:rsid w:val="00925D2D"/>
    <w:rsid w:val="0092633E"/>
    <w:rsid w:val="00927C81"/>
    <w:rsid w:val="0093216F"/>
    <w:rsid w:val="00932491"/>
    <w:rsid w:val="00934B50"/>
    <w:rsid w:val="0093626E"/>
    <w:rsid w:val="00936CD6"/>
    <w:rsid w:val="00937716"/>
    <w:rsid w:val="00941267"/>
    <w:rsid w:val="00942DE3"/>
    <w:rsid w:val="009438E6"/>
    <w:rsid w:val="0094469F"/>
    <w:rsid w:val="00945569"/>
    <w:rsid w:val="00951370"/>
    <w:rsid w:val="00957918"/>
    <w:rsid w:val="009628B1"/>
    <w:rsid w:val="0096415C"/>
    <w:rsid w:val="00965773"/>
    <w:rsid w:val="00965C67"/>
    <w:rsid w:val="00966975"/>
    <w:rsid w:val="009722AD"/>
    <w:rsid w:val="00976E44"/>
    <w:rsid w:val="00981354"/>
    <w:rsid w:val="009837C9"/>
    <w:rsid w:val="00983BFA"/>
    <w:rsid w:val="00986394"/>
    <w:rsid w:val="00987C3C"/>
    <w:rsid w:val="00987E6A"/>
    <w:rsid w:val="00991DDB"/>
    <w:rsid w:val="00994647"/>
    <w:rsid w:val="00994FEE"/>
    <w:rsid w:val="00995B2B"/>
    <w:rsid w:val="009A0A40"/>
    <w:rsid w:val="009A56B6"/>
    <w:rsid w:val="009A7A26"/>
    <w:rsid w:val="009B1A1D"/>
    <w:rsid w:val="009B2148"/>
    <w:rsid w:val="009B3A37"/>
    <w:rsid w:val="009B5EA1"/>
    <w:rsid w:val="009B71ED"/>
    <w:rsid w:val="009B7C5B"/>
    <w:rsid w:val="009B7D51"/>
    <w:rsid w:val="009C00AB"/>
    <w:rsid w:val="009C024B"/>
    <w:rsid w:val="009C23C6"/>
    <w:rsid w:val="009C3D95"/>
    <w:rsid w:val="009C4069"/>
    <w:rsid w:val="009C6C2F"/>
    <w:rsid w:val="009C75E6"/>
    <w:rsid w:val="009D24FF"/>
    <w:rsid w:val="009D3BDC"/>
    <w:rsid w:val="009D4C11"/>
    <w:rsid w:val="009E34AB"/>
    <w:rsid w:val="009E4D66"/>
    <w:rsid w:val="009F15C9"/>
    <w:rsid w:val="009F270A"/>
    <w:rsid w:val="009F463E"/>
    <w:rsid w:val="009F64D1"/>
    <w:rsid w:val="00A0186E"/>
    <w:rsid w:val="00A02F21"/>
    <w:rsid w:val="00A0622C"/>
    <w:rsid w:val="00A062EA"/>
    <w:rsid w:val="00A07138"/>
    <w:rsid w:val="00A0771F"/>
    <w:rsid w:val="00A1039D"/>
    <w:rsid w:val="00A11975"/>
    <w:rsid w:val="00A154AA"/>
    <w:rsid w:val="00A16BFA"/>
    <w:rsid w:val="00A17D78"/>
    <w:rsid w:val="00A206CF"/>
    <w:rsid w:val="00A2071D"/>
    <w:rsid w:val="00A21DCE"/>
    <w:rsid w:val="00A228A4"/>
    <w:rsid w:val="00A25985"/>
    <w:rsid w:val="00A25F3A"/>
    <w:rsid w:val="00A273D5"/>
    <w:rsid w:val="00A328B6"/>
    <w:rsid w:val="00A33898"/>
    <w:rsid w:val="00A34216"/>
    <w:rsid w:val="00A3730B"/>
    <w:rsid w:val="00A4445C"/>
    <w:rsid w:val="00A44CB7"/>
    <w:rsid w:val="00A50543"/>
    <w:rsid w:val="00A5513D"/>
    <w:rsid w:val="00A62969"/>
    <w:rsid w:val="00A65574"/>
    <w:rsid w:val="00A66D11"/>
    <w:rsid w:val="00A704F2"/>
    <w:rsid w:val="00A7549B"/>
    <w:rsid w:val="00A7554C"/>
    <w:rsid w:val="00A77EEB"/>
    <w:rsid w:val="00A82191"/>
    <w:rsid w:val="00A82597"/>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E0221"/>
    <w:rsid w:val="00AE093A"/>
    <w:rsid w:val="00AE185B"/>
    <w:rsid w:val="00AE2957"/>
    <w:rsid w:val="00AE2F29"/>
    <w:rsid w:val="00AE3C72"/>
    <w:rsid w:val="00AE53CE"/>
    <w:rsid w:val="00AE5BD6"/>
    <w:rsid w:val="00AE7022"/>
    <w:rsid w:val="00AE78BA"/>
    <w:rsid w:val="00AF116B"/>
    <w:rsid w:val="00AF41A3"/>
    <w:rsid w:val="00B045D0"/>
    <w:rsid w:val="00B0508A"/>
    <w:rsid w:val="00B063C9"/>
    <w:rsid w:val="00B06C52"/>
    <w:rsid w:val="00B10167"/>
    <w:rsid w:val="00B107E1"/>
    <w:rsid w:val="00B107E6"/>
    <w:rsid w:val="00B141D9"/>
    <w:rsid w:val="00B14A50"/>
    <w:rsid w:val="00B15778"/>
    <w:rsid w:val="00B15BBB"/>
    <w:rsid w:val="00B2637F"/>
    <w:rsid w:val="00B26DD9"/>
    <w:rsid w:val="00B26E4F"/>
    <w:rsid w:val="00B30D5F"/>
    <w:rsid w:val="00B32F5B"/>
    <w:rsid w:val="00B35468"/>
    <w:rsid w:val="00B36B61"/>
    <w:rsid w:val="00B4162D"/>
    <w:rsid w:val="00B45646"/>
    <w:rsid w:val="00B47D32"/>
    <w:rsid w:val="00B55DF0"/>
    <w:rsid w:val="00B64871"/>
    <w:rsid w:val="00B7060A"/>
    <w:rsid w:val="00B73F2C"/>
    <w:rsid w:val="00B81F0C"/>
    <w:rsid w:val="00B8344E"/>
    <w:rsid w:val="00B8462E"/>
    <w:rsid w:val="00B84E5F"/>
    <w:rsid w:val="00B8625D"/>
    <w:rsid w:val="00B875FE"/>
    <w:rsid w:val="00B87C63"/>
    <w:rsid w:val="00B967B1"/>
    <w:rsid w:val="00BA0142"/>
    <w:rsid w:val="00BA3725"/>
    <w:rsid w:val="00BA4BB3"/>
    <w:rsid w:val="00BA69AF"/>
    <w:rsid w:val="00BA71A1"/>
    <w:rsid w:val="00BB057B"/>
    <w:rsid w:val="00BB3B56"/>
    <w:rsid w:val="00BB4F43"/>
    <w:rsid w:val="00BB5AE1"/>
    <w:rsid w:val="00BB749B"/>
    <w:rsid w:val="00BC134A"/>
    <w:rsid w:val="00BC1B19"/>
    <w:rsid w:val="00BC3364"/>
    <w:rsid w:val="00BD394C"/>
    <w:rsid w:val="00BD41FE"/>
    <w:rsid w:val="00BD4C15"/>
    <w:rsid w:val="00BD6E94"/>
    <w:rsid w:val="00BE0DD1"/>
    <w:rsid w:val="00BE1C12"/>
    <w:rsid w:val="00BE36DD"/>
    <w:rsid w:val="00BE567E"/>
    <w:rsid w:val="00BF5C30"/>
    <w:rsid w:val="00C01CC2"/>
    <w:rsid w:val="00C05815"/>
    <w:rsid w:val="00C05FAF"/>
    <w:rsid w:val="00C07A8D"/>
    <w:rsid w:val="00C116E0"/>
    <w:rsid w:val="00C13D82"/>
    <w:rsid w:val="00C16DA1"/>
    <w:rsid w:val="00C228AD"/>
    <w:rsid w:val="00C35D76"/>
    <w:rsid w:val="00C3682B"/>
    <w:rsid w:val="00C42142"/>
    <w:rsid w:val="00C42AC8"/>
    <w:rsid w:val="00C470D8"/>
    <w:rsid w:val="00C47A60"/>
    <w:rsid w:val="00C53879"/>
    <w:rsid w:val="00C56B23"/>
    <w:rsid w:val="00C57071"/>
    <w:rsid w:val="00C57B83"/>
    <w:rsid w:val="00C62D4D"/>
    <w:rsid w:val="00C67D66"/>
    <w:rsid w:val="00C7176E"/>
    <w:rsid w:val="00C72544"/>
    <w:rsid w:val="00C72674"/>
    <w:rsid w:val="00C74044"/>
    <w:rsid w:val="00C75337"/>
    <w:rsid w:val="00C7553D"/>
    <w:rsid w:val="00C76A9A"/>
    <w:rsid w:val="00C81AB9"/>
    <w:rsid w:val="00C84343"/>
    <w:rsid w:val="00C85551"/>
    <w:rsid w:val="00C9104A"/>
    <w:rsid w:val="00C91683"/>
    <w:rsid w:val="00C91A0F"/>
    <w:rsid w:val="00C939E3"/>
    <w:rsid w:val="00C94ABB"/>
    <w:rsid w:val="00C9731E"/>
    <w:rsid w:val="00C979C5"/>
    <w:rsid w:val="00CA13BB"/>
    <w:rsid w:val="00CA1D4A"/>
    <w:rsid w:val="00CA2D92"/>
    <w:rsid w:val="00CA4BF7"/>
    <w:rsid w:val="00CA6C47"/>
    <w:rsid w:val="00CA7325"/>
    <w:rsid w:val="00CB0FA1"/>
    <w:rsid w:val="00CB2036"/>
    <w:rsid w:val="00CB3CDF"/>
    <w:rsid w:val="00CC02D9"/>
    <w:rsid w:val="00CC035E"/>
    <w:rsid w:val="00CC3189"/>
    <w:rsid w:val="00CC3A84"/>
    <w:rsid w:val="00CC3F8F"/>
    <w:rsid w:val="00CC54CB"/>
    <w:rsid w:val="00CC58A2"/>
    <w:rsid w:val="00CC6301"/>
    <w:rsid w:val="00CD183E"/>
    <w:rsid w:val="00CD1E4C"/>
    <w:rsid w:val="00CD26E5"/>
    <w:rsid w:val="00CD2837"/>
    <w:rsid w:val="00CD38B1"/>
    <w:rsid w:val="00CD6034"/>
    <w:rsid w:val="00CE1AFC"/>
    <w:rsid w:val="00CE26E0"/>
    <w:rsid w:val="00CE2BC9"/>
    <w:rsid w:val="00CE5B02"/>
    <w:rsid w:val="00CE6178"/>
    <w:rsid w:val="00CE66E0"/>
    <w:rsid w:val="00CF16A9"/>
    <w:rsid w:val="00CF260D"/>
    <w:rsid w:val="00CF52AF"/>
    <w:rsid w:val="00D05886"/>
    <w:rsid w:val="00D12958"/>
    <w:rsid w:val="00D13E1F"/>
    <w:rsid w:val="00D159F8"/>
    <w:rsid w:val="00D168D4"/>
    <w:rsid w:val="00D20C4C"/>
    <w:rsid w:val="00D23341"/>
    <w:rsid w:val="00D24C4B"/>
    <w:rsid w:val="00D26850"/>
    <w:rsid w:val="00D26D5F"/>
    <w:rsid w:val="00D30CBD"/>
    <w:rsid w:val="00D34997"/>
    <w:rsid w:val="00D3772F"/>
    <w:rsid w:val="00D431E2"/>
    <w:rsid w:val="00D46682"/>
    <w:rsid w:val="00D47E89"/>
    <w:rsid w:val="00D500D3"/>
    <w:rsid w:val="00D5276A"/>
    <w:rsid w:val="00D54CBD"/>
    <w:rsid w:val="00D54E89"/>
    <w:rsid w:val="00D56FB6"/>
    <w:rsid w:val="00D578EF"/>
    <w:rsid w:val="00D57AF2"/>
    <w:rsid w:val="00D60377"/>
    <w:rsid w:val="00D64D51"/>
    <w:rsid w:val="00D6762A"/>
    <w:rsid w:val="00D67762"/>
    <w:rsid w:val="00D71EF2"/>
    <w:rsid w:val="00D75730"/>
    <w:rsid w:val="00D75AEB"/>
    <w:rsid w:val="00D76091"/>
    <w:rsid w:val="00D76479"/>
    <w:rsid w:val="00D832B7"/>
    <w:rsid w:val="00D934D1"/>
    <w:rsid w:val="00DA0484"/>
    <w:rsid w:val="00DA115D"/>
    <w:rsid w:val="00DA1360"/>
    <w:rsid w:val="00DA24F2"/>
    <w:rsid w:val="00DA3ADB"/>
    <w:rsid w:val="00DA4BA2"/>
    <w:rsid w:val="00DA5EC8"/>
    <w:rsid w:val="00DB0427"/>
    <w:rsid w:val="00DB1A50"/>
    <w:rsid w:val="00DB2B44"/>
    <w:rsid w:val="00DB5DA1"/>
    <w:rsid w:val="00DB7A78"/>
    <w:rsid w:val="00DB7F65"/>
    <w:rsid w:val="00DC435C"/>
    <w:rsid w:val="00DC457E"/>
    <w:rsid w:val="00DC4D8A"/>
    <w:rsid w:val="00DC52BF"/>
    <w:rsid w:val="00DC7AF2"/>
    <w:rsid w:val="00DC7E2E"/>
    <w:rsid w:val="00DD0207"/>
    <w:rsid w:val="00DD3432"/>
    <w:rsid w:val="00DD6D37"/>
    <w:rsid w:val="00DE0050"/>
    <w:rsid w:val="00DE0635"/>
    <w:rsid w:val="00DE0DCA"/>
    <w:rsid w:val="00DE0F8D"/>
    <w:rsid w:val="00DE2C41"/>
    <w:rsid w:val="00DE40C1"/>
    <w:rsid w:val="00DE68E5"/>
    <w:rsid w:val="00DE7411"/>
    <w:rsid w:val="00DF2C89"/>
    <w:rsid w:val="00E002C7"/>
    <w:rsid w:val="00E00FD8"/>
    <w:rsid w:val="00E06F95"/>
    <w:rsid w:val="00E07E9F"/>
    <w:rsid w:val="00E11EB8"/>
    <w:rsid w:val="00E12BFF"/>
    <w:rsid w:val="00E12C5A"/>
    <w:rsid w:val="00E17D9F"/>
    <w:rsid w:val="00E216E9"/>
    <w:rsid w:val="00E21A3B"/>
    <w:rsid w:val="00E2258B"/>
    <w:rsid w:val="00E27086"/>
    <w:rsid w:val="00E30323"/>
    <w:rsid w:val="00E40BC4"/>
    <w:rsid w:val="00E40BED"/>
    <w:rsid w:val="00E41894"/>
    <w:rsid w:val="00E43EAF"/>
    <w:rsid w:val="00E45CEF"/>
    <w:rsid w:val="00E47318"/>
    <w:rsid w:val="00E51219"/>
    <w:rsid w:val="00E60601"/>
    <w:rsid w:val="00E61CA1"/>
    <w:rsid w:val="00E66575"/>
    <w:rsid w:val="00E7055C"/>
    <w:rsid w:val="00E70AB2"/>
    <w:rsid w:val="00E72584"/>
    <w:rsid w:val="00E72C3F"/>
    <w:rsid w:val="00E733E4"/>
    <w:rsid w:val="00E74631"/>
    <w:rsid w:val="00E75E33"/>
    <w:rsid w:val="00E778E8"/>
    <w:rsid w:val="00E823C8"/>
    <w:rsid w:val="00E8418D"/>
    <w:rsid w:val="00E843B0"/>
    <w:rsid w:val="00E879B4"/>
    <w:rsid w:val="00E90849"/>
    <w:rsid w:val="00E91CEF"/>
    <w:rsid w:val="00E9350F"/>
    <w:rsid w:val="00E946BF"/>
    <w:rsid w:val="00E94A18"/>
    <w:rsid w:val="00E9544A"/>
    <w:rsid w:val="00E95C83"/>
    <w:rsid w:val="00E9667E"/>
    <w:rsid w:val="00EA09D8"/>
    <w:rsid w:val="00EA2111"/>
    <w:rsid w:val="00EA5B87"/>
    <w:rsid w:val="00EA5FCF"/>
    <w:rsid w:val="00EB15AE"/>
    <w:rsid w:val="00EB4390"/>
    <w:rsid w:val="00EB62F4"/>
    <w:rsid w:val="00EB6638"/>
    <w:rsid w:val="00EB6FE0"/>
    <w:rsid w:val="00EC2350"/>
    <w:rsid w:val="00EC31B6"/>
    <w:rsid w:val="00EC6838"/>
    <w:rsid w:val="00ED0529"/>
    <w:rsid w:val="00ED2003"/>
    <w:rsid w:val="00EE3641"/>
    <w:rsid w:val="00EE3F60"/>
    <w:rsid w:val="00EE469B"/>
    <w:rsid w:val="00EE70DE"/>
    <w:rsid w:val="00EF1320"/>
    <w:rsid w:val="00EF330D"/>
    <w:rsid w:val="00EF500C"/>
    <w:rsid w:val="00EF7284"/>
    <w:rsid w:val="00F003CE"/>
    <w:rsid w:val="00F01522"/>
    <w:rsid w:val="00F04754"/>
    <w:rsid w:val="00F04AAF"/>
    <w:rsid w:val="00F071A5"/>
    <w:rsid w:val="00F10B3C"/>
    <w:rsid w:val="00F11F98"/>
    <w:rsid w:val="00F13BD8"/>
    <w:rsid w:val="00F15725"/>
    <w:rsid w:val="00F170F3"/>
    <w:rsid w:val="00F176EC"/>
    <w:rsid w:val="00F2248D"/>
    <w:rsid w:val="00F22716"/>
    <w:rsid w:val="00F26B86"/>
    <w:rsid w:val="00F273DA"/>
    <w:rsid w:val="00F27AF3"/>
    <w:rsid w:val="00F30E45"/>
    <w:rsid w:val="00F318AA"/>
    <w:rsid w:val="00F324E0"/>
    <w:rsid w:val="00F32AFC"/>
    <w:rsid w:val="00F3726E"/>
    <w:rsid w:val="00F37BE4"/>
    <w:rsid w:val="00F40AD0"/>
    <w:rsid w:val="00F40E71"/>
    <w:rsid w:val="00F4149F"/>
    <w:rsid w:val="00F51D6F"/>
    <w:rsid w:val="00F53171"/>
    <w:rsid w:val="00F57BB8"/>
    <w:rsid w:val="00F602DB"/>
    <w:rsid w:val="00F60486"/>
    <w:rsid w:val="00F60866"/>
    <w:rsid w:val="00F62887"/>
    <w:rsid w:val="00F6631D"/>
    <w:rsid w:val="00F66373"/>
    <w:rsid w:val="00F66CC6"/>
    <w:rsid w:val="00F66FCF"/>
    <w:rsid w:val="00F701D5"/>
    <w:rsid w:val="00F70655"/>
    <w:rsid w:val="00F7519F"/>
    <w:rsid w:val="00F8122C"/>
    <w:rsid w:val="00F81C4B"/>
    <w:rsid w:val="00F830D9"/>
    <w:rsid w:val="00F834C0"/>
    <w:rsid w:val="00F84364"/>
    <w:rsid w:val="00F853A9"/>
    <w:rsid w:val="00F8693D"/>
    <w:rsid w:val="00F86994"/>
    <w:rsid w:val="00F876A3"/>
    <w:rsid w:val="00F903FC"/>
    <w:rsid w:val="00F91F8D"/>
    <w:rsid w:val="00F92A50"/>
    <w:rsid w:val="00F92D10"/>
    <w:rsid w:val="00F97C29"/>
    <w:rsid w:val="00FA412D"/>
    <w:rsid w:val="00FA757F"/>
    <w:rsid w:val="00FB1929"/>
    <w:rsid w:val="00FB328F"/>
    <w:rsid w:val="00FB68F4"/>
    <w:rsid w:val="00FC3855"/>
    <w:rsid w:val="00FC5706"/>
    <w:rsid w:val="00FC7AEE"/>
    <w:rsid w:val="00FD1D63"/>
    <w:rsid w:val="00FD67E1"/>
    <w:rsid w:val="00FE2E32"/>
    <w:rsid w:val="00FF3214"/>
    <w:rsid w:val="00FF39A1"/>
    <w:rsid w:val="00FF3E33"/>
    <w:rsid w:val="00FF4EEE"/>
    <w:rsid w:val="00FF5610"/>
    <w:rsid w:val="00FF5D71"/>
    <w:rsid w:val="00FF7915"/>
    <w:rsid w:val="04FAA2CA"/>
    <w:rsid w:val="09536B09"/>
    <w:rsid w:val="0C157632"/>
    <w:rsid w:val="0EC4DC68"/>
    <w:rsid w:val="0F7D404C"/>
    <w:rsid w:val="14310E4D"/>
    <w:rsid w:val="1698A660"/>
    <w:rsid w:val="18CE0BDF"/>
    <w:rsid w:val="1B8597BE"/>
    <w:rsid w:val="25522F3C"/>
    <w:rsid w:val="2A87ED90"/>
    <w:rsid w:val="2C44F268"/>
    <w:rsid w:val="2D7BC558"/>
    <w:rsid w:val="34F05259"/>
    <w:rsid w:val="3EE9F7BA"/>
    <w:rsid w:val="4A5F3153"/>
    <w:rsid w:val="4D85939A"/>
    <w:rsid w:val="4E8FC007"/>
    <w:rsid w:val="52765EA3"/>
    <w:rsid w:val="59BFAC97"/>
    <w:rsid w:val="5EE5D08B"/>
    <w:rsid w:val="60019F23"/>
    <w:rsid w:val="610CAFF1"/>
    <w:rsid w:val="653A9AF3"/>
    <w:rsid w:val="65A9775D"/>
    <w:rsid w:val="6751B35D"/>
    <w:rsid w:val="6903B177"/>
    <w:rsid w:val="6D2EA126"/>
    <w:rsid w:val="6DD7229A"/>
    <w:rsid w:val="70C59B1F"/>
    <w:rsid w:val="71C9A9CF"/>
    <w:rsid w:val="738899B6"/>
    <w:rsid w:val="7545E48B"/>
    <w:rsid w:val="79BA31C7"/>
    <w:rsid w:val="79E8546C"/>
    <w:rsid w:val="7A9C7D45"/>
    <w:rsid w:val="7C1FEF92"/>
    <w:rsid w:val="7FAB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EF15"/>
  <w15:chartTrackingRefBased/>
  <w15:docId w15:val="{BD0B4FD8-20DD-43B6-9A8F-2BCA8AA2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2C7D8A"/>
    <w:rPr>
      <w:rFonts w:ascii="Times New Roman" w:hAnsi="Times New Roman" w:eastAsia="Times New Roman" w:cs="Times New Roman"/>
      <w:b/>
      <w:bCs/>
      <w:sz w:val="24"/>
      <w:szCs w:val="24"/>
    </w:rPr>
  </w:style>
  <w:style w:type="character" w:styleId="Heading5Char" w:customStyle="1">
    <w:name w:val="Heading 5 Char"/>
    <w:basedOn w:val="DefaultParagraphFont"/>
    <w:link w:val="Heading5"/>
    <w:uiPriority w:val="9"/>
    <w:rsid w:val="002C7D8A"/>
    <w:rPr>
      <w:rFonts w:ascii="Times New Roman" w:hAnsi="Times New Roman" w:eastAsia="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styleId="HeaderChar" w:customStyle="1">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1683"/>
  </w:style>
  <w:style w:type="character" w:styleId="normaltextrun" w:customStyle="1">
    <w:name w:val="normaltextrun"/>
    <w:basedOn w:val="DefaultParagraphFont"/>
    <w:rsid w:val="00A62969"/>
  </w:style>
  <w:style w:type="character" w:styleId="eop" w:customStyle="1">
    <w:name w:val="eop"/>
    <w:basedOn w:val="DefaultParagraphFont"/>
    <w:rsid w:val="00A62969"/>
  </w:style>
  <w:style w:type="character" w:styleId="findhit" w:customStyle="1">
    <w:name w:val="findhit"/>
    <w:basedOn w:val="DefaultParagraphFont"/>
    <w:rsid w:val="00377302"/>
  </w:style>
  <w:style w:type="paragraph" w:styleId="paragraph" w:customStyle="1">
    <w:name w:val="paragraph"/>
    <w:basedOn w:val="Normal"/>
    <w:rsid w:val="004D1F64"/>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styleId="CommentTextChar" w:customStyle="1">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styleId="CommentSubjectChar" w:customStyle="1">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styleId="UnresolvedMention1" w:customStyle="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styleId="FootnoteTextChar" w:customStyle="1">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hAnsi="Carlito" w:eastAsia="Carlito" w:cs="Carlito"/>
      <w:lang w:val="hr-HR"/>
    </w:rPr>
  </w:style>
  <w:style w:type="character" w:styleId="BodyTextChar" w:customStyle="1">
    <w:name w:val="Body Text Char"/>
    <w:basedOn w:val="DefaultParagraphFont"/>
    <w:link w:val="BodyText"/>
    <w:uiPriority w:val="1"/>
    <w:rsid w:val="003857A5"/>
    <w:rPr>
      <w:rFonts w:ascii="Carlito" w:hAnsi="Carlito" w:eastAsia="Carlito" w:cs="Carlito"/>
      <w:lang w:val="hr-HR"/>
    </w:rPr>
  </w:style>
  <w:style w:type="character" w:styleId="Heading2Char" w:customStyle="1">
    <w:name w:val="Heading 2 Char"/>
    <w:basedOn w:val="DefaultParagraphFont"/>
    <w:link w:val="Heading2"/>
    <w:uiPriority w:val="9"/>
    <w:semiHidden/>
    <w:rsid w:val="00F3726E"/>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85085F"/>
    <w:rPr>
      <w:rFonts w:asciiTheme="majorHAnsi" w:hAnsiTheme="majorHAnsi" w:eastAsiaTheme="majorEastAsia" w:cstheme="majorBidi"/>
      <w:color w:val="2F5496" w:themeColor="accent1" w:themeShade="BF"/>
      <w:sz w:val="32"/>
      <w:szCs w:val="32"/>
    </w:rPr>
  </w:style>
  <w:style w:type="character" w:styleId="ListParagraphChar" w:customStyle="1">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styleId="selectionshareable" w:customStyle="1">
    <w:name w:val="selectionshareable"/>
    <w:basedOn w:val="Normal"/>
    <w:rsid w:val="00DA5EC8"/>
    <w:pPr>
      <w:spacing w:before="100" w:beforeAutospacing="1" w:after="100" w:afterAutospacing="1" w:line="240" w:lineRule="auto"/>
    </w:pPr>
    <w:rPr>
      <w:rFonts w:ascii="Times New Roman" w:hAnsi="Times New Roman" w:eastAsia="Times New Roman" w:cs="Times New Roman"/>
      <w:sz w:val="24"/>
      <w:szCs w:val="24"/>
    </w:rPr>
  </w:style>
  <w:style w:type="character" w:styleId="superscript" w:customStyle="1">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hAnsi="Calibri" w:eastAsia="Calibri" w:cs="Times New Roman"/>
      <w:sz w:val="20"/>
      <w:szCs w:val="20"/>
      <w:lang w:val="en-GB"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1" w:customStyle="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40"/>
      </w:numPr>
      <w:spacing w:after="240" w:line="240" w:lineRule="auto"/>
      <w:jc w:val="both"/>
    </w:pPr>
    <w:rPr>
      <w:rFonts w:ascii="Times New Roman" w:hAnsi="Times New Roman" w:eastAsia="Times New Roman" w:cs="Times New Roman"/>
      <w:szCs w:val="20"/>
      <w:lang w:val="en-GB" w:eastAsia="en-GB"/>
    </w:rPr>
  </w:style>
  <w:style w:type="character" w:styleId="ListBulletChar" w:customStyle="1">
    <w:name w:val="List Bullet Char"/>
    <w:link w:val="ListBullet"/>
    <w:rsid w:val="009D3BDC"/>
    <w:rPr>
      <w:rFonts w:ascii="Times New Roman" w:hAnsi="Times New Roman" w:eastAsia="Times New Roman" w:cs="Times New Roman"/>
      <w:szCs w:val="20"/>
      <w:lang w:val="en-GB" w:eastAsia="en-GB"/>
    </w:rPr>
  </w:style>
  <w:style w:type="paragraph" w:styleId="Char2" w:customStyle="1">
    <w:name w:val="Char2"/>
    <w:basedOn w:val="Normal"/>
    <w:link w:val="FootnoteReference"/>
    <w:uiPriority w:val="99"/>
    <w:rsid w:val="009D3BDC"/>
    <w:pPr>
      <w:spacing w:before="120" w:line="240" w:lineRule="exact"/>
    </w:pPr>
    <w:rPr>
      <w:vertAlign w:val="superscript"/>
    </w:rPr>
  </w:style>
  <w:style w:type="character" w:styleId="markedcontent" w:customStyle="1">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2376"/>
    <w:rPr>
      <w:rFonts w:ascii="Segoe UI" w:hAnsi="Segoe UI" w:cs="Segoe UI"/>
      <w:sz w:val="18"/>
      <w:szCs w:val="18"/>
    </w:rPr>
  </w:style>
  <w:style w:type="character" w:styleId="cf01" w:customStyle="1">
    <w:name w:val="cf01"/>
    <w:basedOn w:val="DefaultParagraphFont"/>
    <w:rsid w:val="00957918"/>
    <w:rPr>
      <w:rFonts w:hint="default" w:ascii="Segoe UI" w:hAnsi="Segoe UI" w:cs="Segoe UI"/>
      <w:sz w:val="18"/>
      <w:szCs w:val="18"/>
    </w:rPr>
  </w:style>
  <w:style w:type="paragraph" w:styleId="pf0" w:customStyle="1">
    <w:name w:val="pf0"/>
    <w:basedOn w:val="Normal"/>
    <w:rsid w:val="002E4FB1"/>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430F8C"/>
    <w:rPr>
      <w:color w:val="605E5C"/>
      <w:shd w:val="clear" w:color="auto" w:fill="E1DFDD"/>
    </w:rPr>
  </w:style>
  <w:style w:type="character" w:styleId="hwtze" w:customStyle="1">
    <w:name w:val="hwtze"/>
    <w:basedOn w:val="DefaultParagraphFont"/>
    <w:rsid w:val="00F40E71"/>
  </w:style>
  <w:style w:type="character" w:styleId="rynqvb" w:customStyle="1">
    <w:name w:val="rynqvb"/>
    <w:basedOn w:val="DefaultParagraphFont"/>
    <w:rsid w:val="00F4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0897920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grants3@smartbalkansproject.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gmp.smartbalkansproject.or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mp.smartbalkansproject.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15826ebe1ed74dae"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e99f48-87bf-4c91-a2f1-d1c3d811f7d4}"/>
      </w:docPartPr>
      <w:docPartBody>
        <w:p w14:paraId="19EC253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Props1.xml><?xml version="1.0" encoding="utf-8"?>
<ds:datastoreItem xmlns:ds="http://schemas.openxmlformats.org/officeDocument/2006/customXml" ds:itemID="{FE555F15-9E29-43A7-A284-E1B55FE724CA}">
  <ds:schemaRefs>
    <ds:schemaRef ds:uri="http://schemas.openxmlformats.org/officeDocument/2006/bibliography"/>
  </ds:schemaRefs>
</ds:datastoreItem>
</file>

<file path=customXml/itemProps2.xml><?xml version="1.0" encoding="utf-8"?>
<ds:datastoreItem xmlns:ds="http://schemas.openxmlformats.org/officeDocument/2006/customXml" ds:itemID="{A21AF0B9-A8DC-4C31-A50D-DFD84027B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4.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Esma Latic</dc:creator>
  <keywords/>
  <dc:description/>
  <lastModifiedBy>klika@idmalbania.org</lastModifiedBy>
  <revision>3</revision>
  <lastPrinted>2022-05-18T15:17:00.0000000Z</lastPrinted>
  <dcterms:created xsi:type="dcterms:W3CDTF">2022-12-29T17:05:00.0000000Z</dcterms:created>
  <dcterms:modified xsi:type="dcterms:W3CDTF">2022-12-30T08:30:54.2696946Z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y fmtid="{D5CDD505-2E9C-101B-9397-08002B2CF9AE}" pid="4" name="GrammarlyDocumentId">
    <vt:lpwstr>2c744f6a51e806eaf6d089696a4e748cff09af9e1c02c4d15898d80ab541660f</vt:lpwstr>
  </property>
</Properties>
</file>