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09F" w:rsidP="00A7554C" w:rsidRDefault="0000309F" w14:paraId="0035F948" w14:textId="77777777">
      <w:pPr>
        <w:spacing w:line="276" w:lineRule="auto"/>
        <w:rPr>
          <w:rFonts w:ascii="Arial" w:hAnsi="Arial" w:cs="Arial"/>
          <w:sz w:val="20"/>
          <w:szCs w:val="20"/>
        </w:rPr>
      </w:pPr>
    </w:p>
    <w:p w:rsidRPr="00A7554C" w:rsidR="00EF500C" w:rsidP="00A7554C" w:rsidRDefault="006D600E" w14:paraId="0B3CFF8B" w14:textId="7FDA993F">
      <w:pPr>
        <w:spacing w:line="276" w:lineRule="auto"/>
        <w:rPr>
          <w:rFonts w:ascii="Arial" w:hAnsi="Arial" w:cs="Arial"/>
          <w:sz w:val="20"/>
          <w:szCs w:val="20"/>
        </w:rPr>
      </w:pPr>
      <w:r w:rsidRPr="006D600E">
        <w:rPr>
          <w:rFonts w:ascii="Arial" w:hAnsi="Arial" w:cs="Arial"/>
          <w:sz w:val="20"/>
          <w:szCs w:val="20"/>
        </w:rPr>
        <w:t>30</w:t>
      </w:r>
      <w:r w:rsidRPr="006D600E" w:rsidR="00C7176E">
        <w:rPr>
          <w:rFonts w:ascii="Arial" w:hAnsi="Arial" w:cs="Arial"/>
          <w:sz w:val="20"/>
          <w:szCs w:val="20"/>
        </w:rPr>
        <w:t>.</w:t>
      </w:r>
      <w:r w:rsidRPr="006D600E" w:rsidR="00FD6008">
        <w:rPr>
          <w:rFonts w:ascii="Arial" w:hAnsi="Arial" w:cs="Arial"/>
          <w:sz w:val="20"/>
          <w:szCs w:val="20"/>
        </w:rPr>
        <w:t>12</w:t>
      </w:r>
      <w:r w:rsidRPr="006D600E" w:rsidR="00C7176E">
        <w:rPr>
          <w:rFonts w:ascii="Arial" w:hAnsi="Arial" w:cs="Arial"/>
          <w:sz w:val="20"/>
          <w:szCs w:val="20"/>
        </w:rPr>
        <w:t>.2022</w:t>
      </w:r>
    </w:p>
    <w:p w:rsidRPr="00CE3297" w:rsidR="0026646E" w:rsidP="0026646E" w:rsidRDefault="006D600E" w14:paraId="3F7DF06E" w14:textId="048A1D6A">
      <w:pPr>
        <w:shd w:val="clear" w:color="auto" w:fill="FFFFFF" w:themeFill="background1"/>
        <w:spacing w:after="0" w:line="276" w:lineRule="auto"/>
        <w:textAlignment w:val="baseline"/>
        <w:rPr>
          <w:rFonts w:ascii="Arial" w:hAnsi="Arial" w:cs="Arial"/>
          <w:b/>
          <w:bCs/>
          <w:lang w:val="bs-Latn-BA"/>
        </w:rPr>
      </w:pPr>
      <w:proofErr w:type="spellStart"/>
      <w:r>
        <w:rPr>
          <w:rFonts w:ascii="Arial" w:hAnsi="Arial" w:cs="Arial"/>
          <w:b/>
          <w:bCs/>
          <w:sz w:val="20"/>
          <w:szCs w:val="20"/>
          <w:bdr w:val="none" w:color="auto" w:sz="0" w:space="0" w:frame="1"/>
        </w:rPr>
        <w:t>Shtojca</w:t>
      </w:r>
      <w:proofErr w:type="spellEnd"/>
      <w:r w:rsidRPr="00A342CF" w:rsidR="00A342CF">
        <w:rPr>
          <w:rFonts w:ascii="Arial" w:hAnsi="Arial" w:cs="Arial"/>
          <w:b/>
          <w:bCs/>
          <w:sz w:val="20"/>
          <w:szCs w:val="20"/>
          <w:bdr w:val="none" w:color="auto" w:sz="0" w:space="0" w:frame="1"/>
        </w:rPr>
        <w:t xml:space="preserve"> 1</w:t>
      </w:r>
      <w:r w:rsidR="0026646E">
        <w:rPr>
          <w:rFonts w:ascii="Arial" w:hAnsi="Arial" w:cs="Arial"/>
          <w:b/>
          <w:bCs/>
          <w:sz w:val="20"/>
          <w:szCs w:val="20"/>
          <w:bdr w:val="none" w:color="auto" w:sz="0" w:space="0" w:frame="1"/>
        </w:rPr>
        <w:t xml:space="preserve"> </w:t>
      </w:r>
    </w:p>
    <w:p w:rsidRPr="00A7554C" w:rsidR="00A342CF" w:rsidP="00A7554C" w:rsidRDefault="00A342CF" w14:paraId="40E925B2" w14:textId="77777777">
      <w:pPr>
        <w:shd w:val="clear" w:color="auto" w:fill="FFFFFF"/>
        <w:spacing w:after="0" w:line="276" w:lineRule="auto"/>
        <w:jc w:val="both"/>
        <w:textAlignment w:val="baseline"/>
        <w:rPr>
          <w:rFonts w:ascii="Arial" w:hAnsi="Arial" w:cs="Arial"/>
          <w:sz w:val="20"/>
          <w:szCs w:val="20"/>
          <w:bdr w:val="none" w:color="auto" w:sz="0" w:space="0" w:frame="1"/>
        </w:rPr>
      </w:pPr>
    </w:p>
    <w:p w:rsidR="001805B6" w:rsidP="006D600E" w:rsidRDefault="00117D99" w14:paraId="6E324509" w14:textId="4F3E6DCE">
      <w:pPr>
        <w:spacing w:line="276" w:lineRule="auto"/>
        <w:jc w:val="center"/>
        <w:rPr>
          <w:rFonts w:ascii="Arial" w:hAnsi="Arial" w:cs="Arial"/>
          <w:b/>
          <w:bCs/>
          <w:sz w:val="24"/>
          <w:szCs w:val="24"/>
        </w:rPr>
      </w:pPr>
      <w:r w:rsidRPr="009C75E6">
        <w:rPr>
          <w:rFonts w:ascii="Arial" w:hAnsi="Arial" w:cs="Arial"/>
          <w:b/>
          <w:bCs/>
          <w:sz w:val="24"/>
          <w:szCs w:val="24"/>
        </w:rPr>
        <w:t xml:space="preserve"> </w:t>
      </w:r>
      <w:proofErr w:type="spellStart"/>
      <w:r w:rsidRPr="00A37591" w:rsidR="006D600E">
        <w:rPr>
          <w:rFonts w:ascii="Arial" w:hAnsi="Arial" w:cs="Arial"/>
          <w:b/>
          <w:bCs/>
          <w:sz w:val="24"/>
          <w:szCs w:val="24"/>
        </w:rPr>
        <w:t>Udhëzues</w:t>
      </w:r>
      <w:proofErr w:type="spellEnd"/>
      <w:r w:rsidRPr="00A37591" w:rsidR="006D600E">
        <w:rPr>
          <w:rFonts w:ascii="Arial" w:hAnsi="Arial" w:cs="Arial"/>
          <w:b/>
          <w:bCs/>
          <w:sz w:val="24"/>
          <w:szCs w:val="24"/>
        </w:rPr>
        <w:t xml:space="preserve"> </w:t>
      </w:r>
      <w:proofErr w:type="spellStart"/>
      <w:r w:rsidRPr="00A37591" w:rsidR="006D600E">
        <w:rPr>
          <w:rFonts w:ascii="Arial" w:hAnsi="Arial" w:cs="Arial"/>
          <w:b/>
          <w:bCs/>
          <w:sz w:val="24"/>
          <w:szCs w:val="24"/>
        </w:rPr>
        <w:t>pë</w:t>
      </w:r>
      <w:r w:rsidR="006D600E">
        <w:rPr>
          <w:rFonts w:ascii="Arial" w:hAnsi="Arial" w:cs="Arial"/>
          <w:b/>
          <w:bCs/>
          <w:sz w:val="24"/>
          <w:szCs w:val="24"/>
        </w:rPr>
        <w:t>r</w:t>
      </w:r>
      <w:proofErr w:type="spellEnd"/>
      <w:r w:rsidR="006D600E">
        <w:rPr>
          <w:rFonts w:ascii="Arial" w:hAnsi="Arial" w:cs="Arial"/>
          <w:b/>
          <w:bCs/>
          <w:sz w:val="24"/>
          <w:szCs w:val="24"/>
        </w:rPr>
        <w:t xml:space="preserve"> </w:t>
      </w:r>
      <w:proofErr w:type="spellStart"/>
      <w:r w:rsidR="001805B6">
        <w:rPr>
          <w:rFonts w:ascii="Arial" w:hAnsi="Arial" w:cs="Arial"/>
          <w:b/>
          <w:bCs/>
          <w:sz w:val="24"/>
          <w:szCs w:val="24"/>
        </w:rPr>
        <w:t>A</w:t>
      </w:r>
      <w:r w:rsidR="006D600E">
        <w:rPr>
          <w:rFonts w:ascii="Arial" w:hAnsi="Arial" w:cs="Arial"/>
          <w:b/>
          <w:bCs/>
          <w:sz w:val="24"/>
          <w:szCs w:val="24"/>
        </w:rPr>
        <w:t>plikim</w:t>
      </w:r>
      <w:proofErr w:type="spellEnd"/>
    </w:p>
    <w:p w:rsidRPr="009C75E6" w:rsidR="00117D99" w:rsidP="006D600E" w:rsidRDefault="006D600E" w14:paraId="7FDD3C85" w14:textId="4668026B">
      <w:pPr>
        <w:spacing w:line="276" w:lineRule="auto"/>
        <w:jc w:val="center"/>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Grante</w:t>
      </w:r>
      <w:proofErr w:type="spellEnd"/>
      <w:r>
        <w:rPr>
          <w:rFonts w:ascii="Arial" w:hAnsi="Arial" w:cs="Arial"/>
          <w:b/>
          <w:bCs/>
          <w:sz w:val="24"/>
          <w:szCs w:val="24"/>
        </w:rPr>
        <w:t xml:space="preserve"> Kreative</w:t>
      </w:r>
    </w:p>
    <w:p w:rsidRPr="0024647D" w:rsidR="009C75E6" w:rsidP="6FD620B4" w:rsidRDefault="006D600E" w14:paraId="09B6FC4C" w14:textId="79048898">
      <w:pPr>
        <w:jc w:val="center"/>
        <w:rPr>
          <w:sz w:val="24"/>
          <w:szCs w:val="24"/>
        </w:rPr>
      </w:pPr>
      <w:proofErr w:type="spellStart"/>
      <w:r w:rsidRPr="6FD620B4">
        <w:rPr>
          <w:sz w:val="24"/>
          <w:szCs w:val="24"/>
        </w:rPr>
        <w:t>Numri</w:t>
      </w:r>
      <w:proofErr w:type="spellEnd"/>
      <w:r w:rsidRPr="6FD620B4">
        <w:rPr>
          <w:sz w:val="24"/>
          <w:szCs w:val="24"/>
        </w:rPr>
        <w:t xml:space="preserve"> </w:t>
      </w:r>
      <w:proofErr w:type="spellStart"/>
      <w:r w:rsidRPr="6FD620B4">
        <w:rPr>
          <w:sz w:val="24"/>
          <w:szCs w:val="24"/>
        </w:rPr>
        <w:t>i</w:t>
      </w:r>
      <w:proofErr w:type="spellEnd"/>
      <w:r w:rsidRPr="6FD620B4">
        <w:rPr>
          <w:sz w:val="24"/>
          <w:szCs w:val="24"/>
        </w:rPr>
        <w:t xml:space="preserve"> </w:t>
      </w:r>
      <w:proofErr w:type="spellStart"/>
      <w:r w:rsidRPr="6FD620B4">
        <w:rPr>
          <w:sz w:val="24"/>
          <w:szCs w:val="24"/>
        </w:rPr>
        <w:t>referencës</w:t>
      </w:r>
      <w:proofErr w:type="spellEnd"/>
      <w:r w:rsidRPr="6FD620B4">
        <w:rPr>
          <w:sz w:val="24"/>
          <w:szCs w:val="24"/>
        </w:rPr>
        <w:t xml:space="preserve"> </w:t>
      </w:r>
      <w:proofErr w:type="spellStart"/>
      <w:r w:rsidRPr="6FD620B4">
        <w:rPr>
          <w:sz w:val="24"/>
          <w:szCs w:val="24"/>
        </w:rPr>
        <w:t>së</w:t>
      </w:r>
      <w:proofErr w:type="spellEnd"/>
      <w:r w:rsidRPr="6FD620B4">
        <w:rPr>
          <w:sz w:val="24"/>
          <w:szCs w:val="24"/>
        </w:rPr>
        <w:t xml:space="preserve"> </w:t>
      </w:r>
      <w:proofErr w:type="spellStart"/>
      <w:r w:rsidRPr="6FD620B4">
        <w:rPr>
          <w:sz w:val="24"/>
          <w:szCs w:val="24"/>
        </w:rPr>
        <w:t>thirrjes</w:t>
      </w:r>
      <w:proofErr w:type="spellEnd"/>
      <w:r w:rsidRPr="6FD620B4">
        <w:rPr>
          <w:sz w:val="24"/>
          <w:szCs w:val="24"/>
        </w:rPr>
        <w:t xml:space="preserve">: </w:t>
      </w:r>
      <w:r w:rsidRPr="6FD620B4" w:rsidR="00DB280A">
        <w:rPr>
          <w:sz w:val="24"/>
          <w:szCs w:val="24"/>
          <w:bdr w:val="none" w:color="auto" w:sz="0" w:space="0" w:frame="1"/>
        </w:rPr>
        <w:t>SB</w:t>
      </w:r>
      <w:r w:rsidRPr="6FD620B4" w:rsidR="009C75E6">
        <w:rPr>
          <w:sz w:val="24"/>
          <w:szCs w:val="24"/>
          <w:bdr w:val="none" w:color="auto" w:sz="0" w:space="0" w:frame="1"/>
        </w:rPr>
        <w:t xml:space="preserve"> </w:t>
      </w:r>
      <w:r w:rsidRPr="6FD620B4" w:rsidR="006C6948">
        <w:rPr>
          <w:sz w:val="24"/>
          <w:szCs w:val="24"/>
          <w:bdr w:val="none" w:color="auto" w:sz="0" w:space="0" w:frame="1"/>
        </w:rPr>
        <w:t>KOS</w:t>
      </w:r>
      <w:r w:rsidRPr="6FD620B4" w:rsidR="0000309F">
        <w:rPr>
          <w:sz w:val="24"/>
          <w:szCs w:val="24"/>
          <w:bdr w:val="none" w:color="auto" w:sz="0" w:space="0" w:frame="1"/>
        </w:rPr>
        <w:t xml:space="preserve"> </w:t>
      </w:r>
      <w:r w:rsidRPr="6FD620B4" w:rsidR="00A51C63">
        <w:rPr>
          <w:sz w:val="24"/>
          <w:szCs w:val="24"/>
          <w:bdr w:val="none" w:color="auto" w:sz="0" w:space="0" w:frame="1"/>
        </w:rPr>
        <w:t>CB</w:t>
      </w:r>
      <w:r w:rsidRPr="6FD620B4" w:rsidR="009C75E6">
        <w:rPr>
          <w:sz w:val="24"/>
          <w:szCs w:val="24"/>
          <w:bdr w:val="none" w:color="auto" w:sz="0" w:space="0" w:frame="1"/>
        </w:rPr>
        <w:t>G01/22</w:t>
      </w:r>
    </w:p>
    <w:p w:rsidR="67CDA65D" w:rsidP="6FD620B4" w:rsidRDefault="67CDA65D" w14:paraId="2584C5DC" w14:textId="1B0C8239">
      <w:pPr>
        <w:spacing w:after="0" w:line="240" w:lineRule="auto"/>
        <w:jc w:val="center"/>
        <w:rPr>
          <w:rFonts w:ascii="Calibri" w:hAnsi="Calibri" w:eastAsia="Calibri" w:cs="Calibri"/>
          <w:sz w:val="24"/>
          <w:szCs w:val="24"/>
        </w:rPr>
      </w:pPr>
      <w:proofErr w:type="spellStart"/>
      <w:r w:rsidRPr="6FD620B4">
        <w:rPr>
          <w:rFonts w:ascii="Arial" w:hAnsi="Arial" w:eastAsia="Arial" w:cs="Arial"/>
          <w:color w:val="000000" w:themeColor="text1"/>
        </w:rPr>
        <w:t>Afati</w:t>
      </w:r>
      <w:proofErr w:type="spellEnd"/>
      <w:r w:rsidRPr="6FD620B4">
        <w:rPr>
          <w:rFonts w:ascii="Arial" w:hAnsi="Arial" w:eastAsia="Arial" w:cs="Arial"/>
          <w:color w:val="000000" w:themeColor="text1"/>
        </w:rPr>
        <w:t xml:space="preserve"> </w:t>
      </w:r>
      <w:proofErr w:type="spellStart"/>
      <w:r w:rsidRPr="6FD620B4">
        <w:rPr>
          <w:rFonts w:ascii="Arial" w:hAnsi="Arial" w:eastAsia="Arial" w:cs="Arial"/>
          <w:color w:val="000000" w:themeColor="text1"/>
        </w:rPr>
        <w:t>për</w:t>
      </w:r>
      <w:proofErr w:type="spellEnd"/>
      <w:r w:rsidRPr="6FD620B4">
        <w:rPr>
          <w:rFonts w:ascii="Arial" w:hAnsi="Arial" w:eastAsia="Arial" w:cs="Arial"/>
          <w:color w:val="000000" w:themeColor="text1"/>
        </w:rPr>
        <w:t xml:space="preserve"> </w:t>
      </w:r>
      <w:proofErr w:type="spellStart"/>
      <w:r w:rsidRPr="6FD620B4">
        <w:rPr>
          <w:rFonts w:ascii="Arial" w:hAnsi="Arial" w:eastAsia="Arial" w:cs="Arial"/>
          <w:color w:val="000000" w:themeColor="text1"/>
        </w:rPr>
        <w:t>dorëzim</w:t>
      </w:r>
      <w:proofErr w:type="spellEnd"/>
      <w:r w:rsidRPr="6FD620B4">
        <w:rPr>
          <w:rFonts w:ascii="Arial" w:hAnsi="Arial" w:eastAsia="Arial" w:cs="Arial"/>
          <w:color w:val="000000" w:themeColor="text1"/>
        </w:rPr>
        <w:t xml:space="preserve"> 15.02.2023 at 23:59 h</w:t>
      </w:r>
    </w:p>
    <w:p w:rsidR="6FD620B4" w:rsidP="6FD620B4" w:rsidRDefault="6FD620B4" w14:paraId="66820563" w14:textId="4DFDA49B">
      <w:pPr>
        <w:jc w:val="center"/>
        <w:rPr>
          <w:sz w:val="24"/>
          <w:szCs w:val="24"/>
        </w:rPr>
      </w:pPr>
    </w:p>
    <w:p w:rsidR="006D600E" w:rsidP="006D600E" w:rsidRDefault="006D600E" w14:paraId="2712C125" w14:textId="28F17EBA">
      <w:pPr>
        <w:spacing w:line="276" w:lineRule="auto"/>
        <w:jc w:val="both"/>
        <w:rPr>
          <w:rFonts w:ascii="Arial" w:hAnsi="Arial" w:cs="Arial"/>
          <w:b/>
          <w:sz w:val="20"/>
          <w:szCs w:val="20"/>
          <w:u w:val="single"/>
        </w:rPr>
      </w:pPr>
      <w:proofErr w:type="spellStart"/>
      <w:r>
        <w:rPr>
          <w:rFonts w:ascii="Arial" w:hAnsi="Arial" w:cs="Arial"/>
          <w:b/>
          <w:sz w:val="20"/>
          <w:szCs w:val="20"/>
          <w:u w:val="single"/>
        </w:rPr>
        <w:t>Sfondi</w:t>
      </w:r>
      <w:proofErr w:type="spellEnd"/>
      <w:r w:rsidR="0000309F">
        <w:rPr>
          <w:rFonts w:ascii="Arial" w:hAnsi="Arial" w:cs="Arial"/>
          <w:b/>
          <w:sz w:val="20"/>
          <w:szCs w:val="20"/>
          <w:u w:val="single"/>
        </w:rPr>
        <w:t xml:space="preserve"> </w:t>
      </w:r>
      <w:proofErr w:type="spellStart"/>
      <w:r w:rsidR="0000309F">
        <w:rPr>
          <w:rFonts w:ascii="Arial" w:hAnsi="Arial" w:cs="Arial"/>
          <w:b/>
          <w:sz w:val="20"/>
          <w:szCs w:val="20"/>
          <w:u w:val="single"/>
        </w:rPr>
        <w:t>i</w:t>
      </w:r>
      <w:proofErr w:type="spellEnd"/>
      <w:r w:rsidR="0000309F">
        <w:rPr>
          <w:rFonts w:ascii="Arial" w:hAnsi="Arial" w:cs="Arial"/>
          <w:b/>
          <w:sz w:val="20"/>
          <w:szCs w:val="20"/>
          <w:u w:val="single"/>
        </w:rPr>
        <w:t xml:space="preserve"> </w:t>
      </w:r>
      <w:proofErr w:type="spellStart"/>
      <w:r w:rsidR="0000309F">
        <w:rPr>
          <w:rFonts w:ascii="Arial" w:hAnsi="Arial" w:cs="Arial"/>
          <w:b/>
          <w:sz w:val="20"/>
          <w:szCs w:val="20"/>
          <w:u w:val="single"/>
        </w:rPr>
        <w:t>përgjithshëm</w:t>
      </w:r>
      <w:proofErr w:type="spellEnd"/>
    </w:p>
    <w:p w:rsidRPr="00C17D6D" w:rsidR="00C17D6D" w:rsidP="0000309F" w:rsidRDefault="00C17D6D" w14:paraId="75752880" w14:textId="77777777">
      <w:pPr>
        <w:spacing w:line="276" w:lineRule="auto"/>
        <w:jc w:val="both"/>
        <w:rPr>
          <w:rStyle w:val="normaltextrun"/>
          <w:rFonts w:ascii="Arial" w:hAnsi="Arial" w:cs="Arial"/>
          <w:color w:val="000000"/>
          <w:sz w:val="20"/>
          <w:szCs w:val="20"/>
          <w:shd w:val="clear" w:color="auto" w:fill="FFFFFF"/>
        </w:rPr>
      </w:pPr>
      <w:proofErr w:type="spellStart"/>
      <w:r w:rsidRPr="00C17D6D">
        <w:rPr>
          <w:rStyle w:val="normaltextrun"/>
          <w:rFonts w:ascii="Arial" w:hAnsi="Arial" w:cs="Arial"/>
          <w:color w:val="000000"/>
          <w:sz w:val="20"/>
          <w:szCs w:val="20"/>
          <w:shd w:val="clear" w:color="auto" w:fill="FFFFFF"/>
        </w:rPr>
        <w:t>Shqipëria</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Bosnja</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dhe</w:t>
      </w:r>
      <w:proofErr w:type="spellEnd"/>
      <w:r w:rsidRPr="00C17D6D">
        <w:rPr>
          <w:rStyle w:val="normaltextrun"/>
          <w:rFonts w:ascii="Arial" w:hAnsi="Arial" w:cs="Arial"/>
          <w:color w:val="000000"/>
          <w:sz w:val="20"/>
          <w:szCs w:val="20"/>
          <w:shd w:val="clear" w:color="auto" w:fill="FFFFFF"/>
        </w:rPr>
        <w:t xml:space="preserve"> Hercegovina, </w:t>
      </w:r>
      <w:proofErr w:type="spellStart"/>
      <w:r w:rsidRPr="00C17D6D">
        <w:rPr>
          <w:rStyle w:val="normaltextrun"/>
          <w:rFonts w:ascii="Arial" w:hAnsi="Arial" w:cs="Arial"/>
          <w:color w:val="000000"/>
          <w:sz w:val="20"/>
          <w:szCs w:val="20"/>
          <w:shd w:val="clear" w:color="auto" w:fill="FFFFFF"/>
        </w:rPr>
        <w:t>Kosova</w:t>
      </w:r>
      <w:proofErr w:type="spellEnd"/>
      <w:r w:rsidRPr="00C17D6D">
        <w:rPr>
          <w:rStyle w:val="normaltextrun"/>
          <w:rFonts w:ascii="Arial" w:hAnsi="Arial" w:cs="Arial"/>
          <w:color w:val="000000"/>
          <w:sz w:val="20"/>
          <w:szCs w:val="20"/>
          <w:shd w:val="clear" w:color="auto" w:fill="FFFFFF"/>
        </w:rPr>
        <w:t xml:space="preserve">, Mali </w:t>
      </w:r>
      <w:proofErr w:type="spellStart"/>
      <w:r w:rsidRPr="00C17D6D">
        <w:rPr>
          <w:rStyle w:val="normaltextrun"/>
          <w:rFonts w:ascii="Arial" w:hAnsi="Arial" w:cs="Arial"/>
          <w:color w:val="000000"/>
          <w:sz w:val="20"/>
          <w:szCs w:val="20"/>
          <w:shd w:val="clear" w:color="auto" w:fill="FFFFFF"/>
        </w:rPr>
        <w:t>i</w:t>
      </w:r>
      <w:proofErr w:type="spellEnd"/>
      <w:r w:rsidRPr="00C17D6D">
        <w:rPr>
          <w:rStyle w:val="normaltextrun"/>
          <w:rFonts w:ascii="Arial" w:hAnsi="Arial" w:cs="Arial"/>
          <w:color w:val="000000"/>
          <w:sz w:val="20"/>
          <w:szCs w:val="20"/>
          <w:shd w:val="clear" w:color="auto" w:fill="FFFFFF"/>
        </w:rPr>
        <w:t xml:space="preserve"> Zi, </w:t>
      </w:r>
      <w:proofErr w:type="spellStart"/>
      <w:r w:rsidRPr="00C17D6D">
        <w:rPr>
          <w:rStyle w:val="normaltextrun"/>
          <w:rFonts w:ascii="Arial" w:hAnsi="Arial" w:cs="Arial"/>
          <w:color w:val="000000"/>
          <w:sz w:val="20"/>
          <w:szCs w:val="20"/>
          <w:shd w:val="clear" w:color="auto" w:fill="FFFFFF"/>
        </w:rPr>
        <w:t>Maqedonia</w:t>
      </w:r>
      <w:proofErr w:type="spellEnd"/>
      <w:r w:rsidRPr="00C17D6D">
        <w:rPr>
          <w:rStyle w:val="normaltextrun"/>
          <w:rFonts w:ascii="Arial" w:hAnsi="Arial" w:cs="Arial"/>
          <w:color w:val="000000"/>
          <w:sz w:val="20"/>
          <w:szCs w:val="20"/>
          <w:shd w:val="clear" w:color="auto" w:fill="FFFFFF"/>
        </w:rPr>
        <w:t xml:space="preserve"> e </w:t>
      </w:r>
      <w:proofErr w:type="spellStart"/>
      <w:r w:rsidRPr="00C17D6D">
        <w:rPr>
          <w:rStyle w:val="normaltextrun"/>
          <w:rFonts w:ascii="Arial" w:hAnsi="Arial" w:cs="Arial"/>
          <w:color w:val="000000"/>
          <w:sz w:val="20"/>
          <w:szCs w:val="20"/>
          <w:shd w:val="clear" w:color="auto" w:fill="FFFFFF"/>
        </w:rPr>
        <w:t>Veriut</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dhe</w:t>
      </w:r>
      <w:proofErr w:type="spellEnd"/>
      <w:r w:rsidRPr="00C17D6D">
        <w:rPr>
          <w:rStyle w:val="normaltextrun"/>
          <w:rFonts w:ascii="Arial" w:hAnsi="Arial" w:cs="Arial"/>
          <w:color w:val="000000"/>
          <w:sz w:val="20"/>
          <w:szCs w:val="20"/>
          <w:shd w:val="clear" w:color="auto" w:fill="FFFFFF"/>
        </w:rPr>
        <w:t xml:space="preserve"> Serbia </w:t>
      </w:r>
      <w:proofErr w:type="spellStart"/>
      <w:r w:rsidRPr="00C17D6D">
        <w:rPr>
          <w:rStyle w:val="normaltextrun"/>
          <w:rFonts w:ascii="Arial" w:hAnsi="Arial" w:cs="Arial"/>
          <w:color w:val="000000"/>
          <w:sz w:val="20"/>
          <w:szCs w:val="20"/>
          <w:shd w:val="clear" w:color="auto" w:fill="FFFFFF"/>
        </w:rPr>
        <w:t>janë</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vende</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përfituese</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të</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projektit</w:t>
      </w:r>
      <w:proofErr w:type="spellEnd"/>
      <w:r w:rsidRPr="00C17D6D">
        <w:rPr>
          <w:rStyle w:val="normaltextrun"/>
          <w:rFonts w:ascii="Arial" w:hAnsi="Arial" w:cs="Arial"/>
          <w:color w:val="000000"/>
          <w:sz w:val="20"/>
          <w:szCs w:val="20"/>
          <w:shd w:val="clear" w:color="auto" w:fill="FFFFFF"/>
        </w:rPr>
        <w:t xml:space="preserve"> Smart Balkans. </w:t>
      </w:r>
      <w:proofErr w:type="spellStart"/>
      <w:r w:rsidRPr="00C17D6D">
        <w:rPr>
          <w:rStyle w:val="normaltextrun"/>
          <w:rFonts w:ascii="Arial" w:hAnsi="Arial" w:cs="Arial"/>
          <w:color w:val="000000"/>
          <w:sz w:val="20"/>
          <w:szCs w:val="20"/>
          <w:shd w:val="clear" w:color="auto" w:fill="FFFFFF"/>
        </w:rPr>
        <w:t>Këto</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vende</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formojnë</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një</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rajon</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gjeografik</w:t>
      </w:r>
      <w:proofErr w:type="spellEnd"/>
      <w:r w:rsidRPr="00C17D6D">
        <w:rPr>
          <w:rStyle w:val="normaltextrun"/>
          <w:rFonts w:ascii="Arial" w:hAnsi="Arial" w:cs="Arial"/>
          <w:color w:val="000000"/>
          <w:sz w:val="20"/>
          <w:szCs w:val="20"/>
          <w:shd w:val="clear" w:color="auto" w:fill="FFFFFF"/>
        </w:rPr>
        <w:t xml:space="preserve"> me </w:t>
      </w:r>
      <w:proofErr w:type="spellStart"/>
      <w:r w:rsidRPr="00C17D6D">
        <w:rPr>
          <w:rStyle w:val="normaltextrun"/>
          <w:rFonts w:ascii="Arial" w:hAnsi="Arial" w:cs="Arial"/>
          <w:color w:val="000000"/>
          <w:sz w:val="20"/>
          <w:szCs w:val="20"/>
          <w:shd w:val="clear" w:color="auto" w:fill="FFFFFF"/>
        </w:rPr>
        <w:t>lidhje</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politike</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sociale</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kulturore</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dhe</w:t>
      </w:r>
      <w:proofErr w:type="spellEnd"/>
      <w:r w:rsidRPr="00C17D6D">
        <w:rPr>
          <w:rStyle w:val="normaltextrun"/>
          <w:rFonts w:ascii="Arial" w:hAnsi="Arial" w:cs="Arial"/>
          <w:color w:val="000000"/>
          <w:sz w:val="20"/>
          <w:szCs w:val="20"/>
          <w:shd w:val="clear" w:color="auto" w:fill="FFFFFF"/>
        </w:rPr>
        <w:t xml:space="preserve"> </w:t>
      </w:r>
      <w:proofErr w:type="spellStart"/>
      <w:r w:rsidRPr="00C17D6D">
        <w:rPr>
          <w:rStyle w:val="normaltextrun"/>
          <w:rFonts w:ascii="Arial" w:hAnsi="Arial" w:cs="Arial"/>
          <w:color w:val="000000"/>
          <w:sz w:val="20"/>
          <w:szCs w:val="20"/>
          <w:shd w:val="clear" w:color="auto" w:fill="FFFFFF"/>
        </w:rPr>
        <w:t>historike</w:t>
      </w:r>
      <w:proofErr w:type="spellEnd"/>
      <w:r w:rsidRPr="00C17D6D">
        <w:rPr>
          <w:rStyle w:val="normaltextrun"/>
          <w:rFonts w:ascii="Arial" w:hAnsi="Arial" w:cs="Arial"/>
          <w:color w:val="000000"/>
          <w:sz w:val="20"/>
          <w:szCs w:val="20"/>
          <w:shd w:val="clear" w:color="auto" w:fill="FFFFFF"/>
        </w:rPr>
        <w:t xml:space="preserve">. </w:t>
      </w:r>
    </w:p>
    <w:p w:rsidR="4C157E6A" w:rsidP="436C1BD6" w:rsidRDefault="4C157E6A" w14:paraId="077EBCAF" w14:textId="2E1ECCF0">
      <w:pPr>
        <w:spacing w:line="276" w:lineRule="auto"/>
        <w:jc w:val="both"/>
      </w:pPr>
      <w:proofErr w:type="spellStart"/>
      <w:r w:rsidRPr="436C1BD6">
        <w:rPr>
          <w:rStyle w:val="normaltextrun"/>
          <w:rFonts w:ascii="Arial" w:hAnsi="Arial" w:eastAsia="Arial" w:cs="Arial"/>
          <w:color w:val="000000" w:themeColor="text1"/>
          <w:sz w:val="20"/>
          <w:szCs w:val="20"/>
        </w:rPr>
        <w:t>Forcimi</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i</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kapaciteteve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organizatave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shoqërisë</w:t>
      </w:r>
      <w:proofErr w:type="spellEnd"/>
      <w:r w:rsidRPr="436C1BD6">
        <w:rPr>
          <w:rStyle w:val="normaltextrun"/>
          <w:rFonts w:ascii="Arial" w:hAnsi="Arial" w:eastAsia="Arial" w:cs="Arial"/>
          <w:color w:val="000000" w:themeColor="text1"/>
          <w:sz w:val="20"/>
          <w:szCs w:val="20"/>
        </w:rPr>
        <w:t xml:space="preserve"> civile </w:t>
      </w:r>
      <w:proofErr w:type="spellStart"/>
      <w:r w:rsidRPr="436C1BD6">
        <w:rPr>
          <w:rStyle w:val="normaltextrun"/>
          <w:rFonts w:ascii="Arial" w:hAnsi="Arial" w:eastAsia="Arial" w:cs="Arial"/>
          <w:color w:val="000000" w:themeColor="text1"/>
          <w:sz w:val="20"/>
          <w:szCs w:val="20"/>
        </w:rPr>
        <w:t>në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rajon</w:t>
      </w:r>
      <w:proofErr w:type="spellEnd"/>
      <w:r w:rsidRPr="436C1BD6">
        <w:rPr>
          <w:rStyle w:val="normaltextrun"/>
          <w:rFonts w:ascii="Arial" w:hAnsi="Arial" w:eastAsia="Arial" w:cs="Arial"/>
          <w:color w:val="000000" w:themeColor="text1"/>
          <w:sz w:val="20"/>
          <w:szCs w:val="20"/>
        </w:rPr>
        <w:t xml:space="preserve"> do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kontribuojë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krijimin</w:t>
      </w:r>
      <w:proofErr w:type="spellEnd"/>
      <w:r w:rsidRPr="436C1BD6">
        <w:rPr>
          <w:rStyle w:val="normaltextrun"/>
          <w:rFonts w:ascii="Arial" w:hAnsi="Arial" w:eastAsia="Arial" w:cs="Arial"/>
          <w:color w:val="000000" w:themeColor="text1"/>
          <w:sz w:val="20"/>
          <w:szCs w:val="20"/>
        </w:rPr>
        <w:t xml:space="preserve"> e </w:t>
      </w:r>
      <w:proofErr w:type="spellStart"/>
      <w:r w:rsidRPr="436C1BD6">
        <w:rPr>
          <w:rStyle w:val="normaltextrun"/>
          <w:rFonts w:ascii="Arial" w:hAnsi="Arial" w:eastAsia="Arial" w:cs="Arial"/>
          <w:color w:val="000000" w:themeColor="text1"/>
          <w:sz w:val="20"/>
          <w:szCs w:val="20"/>
        </w:rPr>
        <w:t>komuniteteve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paqësore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dhe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gjithëpërfshirëse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Ballkanin</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Perëndimor</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Kjo</w:t>
      </w:r>
      <w:proofErr w:type="spellEnd"/>
      <w:r w:rsidRPr="436C1BD6">
        <w:rPr>
          <w:rStyle w:val="normaltextrun"/>
          <w:rFonts w:ascii="Arial" w:hAnsi="Arial" w:eastAsia="Arial" w:cs="Arial"/>
          <w:color w:val="000000" w:themeColor="text1"/>
          <w:sz w:val="20"/>
          <w:szCs w:val="20"/>
        </w:rPr>
        <w:t xml:space="preserve"> do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arrihet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përmes</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bashkëpunimit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shoqërisë</w:t>
      </w:r>
      <w:proofErr w:type="spellEnd"/>
      <w:r w:rsidRPr="436C1BD6">
        <w:rPr>
          <w:rStyle w:val="normaltextrun"/>
          <w:rFonts w:ascii="Arial" w:hAnsi="Arial" w:eastAsia="Arial" w:cs="Arial"/>
          <w:color w:val="000000" w:themeColor="text1"/>
          <w:sz w:val="20"/>
          <w:szCs w:val="20"/>
        </w:rPr>
        <w:t xml:space="preserve"> civile </w:t>
      </w:r>
      <w:proofErr w:type="spellStart"/>
      <w:r w:rsidRPr="436C1BD6">
        <w:rPr>
          <w:rStyle w:val="normaltextrun"/>
          <w:rFonts w:ascii="Arial" w:hAnsi="Arial" w:eastAsia="Arial" w:cs="Arial"/>
          <w:color w:val="000000" w:themeColor="text1"/>
          <w:sz w:val="20"/>
          <w:szCs w:val="20"/>
        </w:rPr>
        <w:t>dhe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qeverisë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dhe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përmes</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ndërtimit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partneriteteve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rajonale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gjitha</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nivelet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për</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rritur</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ndikimin</w:t>
      </w:r>
      <w:proofErr w:type="spellEnd"/>
      <w:r w:rsidRPr="436C1BD6">
        <w:rPr>
          <w:rStyle w:val="normaltextrun"/>
          <w:rFonts w:ascii="Arial" w:hAnsi="Arial" w:eastAsia="Arial" w:cs="Arial"/>
          <w:color w:val="000000" w:themeColor="text1"/>
          <w:sz w:val="20"/>
          <w:szCs w:val="20"/>
        </w:rPr>
        <w:t xml:space="preserve"> e </w:t>
      </w:r>
      <w:proofErr w:type="spellStart"/>
      <w:r w:rsidRPr="436C1BD6">
        <w:rPr>
          <w:rStyle w:val="normaltextrun"/>
          <w:rFonts w:ascii="Arial" w:hAnsi="Arial" w:eastAsia="Arial" w:cs="Arial"/>
          <w:color w:val="000000" w:themeColor="text1"/>
          <w:sz w:val="20"/>
          <w:szCs w:val="20"/>
        </w:rPr>
        <w:t>qytetarëve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procesin</w:t>
      </w:r>
      <w:proofErr w:type="spellEnd"/>
      <w:r w:rsidRPr="436C1BD6">
        <w:rPr>
          <w:rStyle w:val="normaltextrun"/>
          <w:rFonts w:ascii="Arial" w:hAnsi="Arial" w:eastAsia="Arial" w:cs="Arial"/>
          <w:color w:val="000000" w:themeColor="text1"/>
          <w:sz w:val="20"/>
          <w:szCs w:val="20"/>
        </w:rPr>
        <w:t xml:space="preserve"> e </w:t>
      </w:r>
      <w:proofErr w:type="spellStart"/>
      <w:r w:rsidRPr="436C1BD6">
        <w:rPr>
          <w:rStyle w:val="normaltextrun"/>
          <w:rFonts w:ascii="Arial" w:hAnsi="Arial" w:eastAsia="Arial" w:cs="Arial"/>
          <w:color w:val="000000" w:themeColor="text1"/>
          <w:sz w:val="20"/>
          <w:szCs w:val="20"/>
        </w:rPr>
        <w:t>vendimmarrjes</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dhe</w:t>
      </w:r>
      <w:proofErr w:type="spellEnd"/>
      <w:r w:rsidRPr="436C1BD6">
        <w:rPr>
          <w:rStyle w:val="normaltextrun"/>
          <w:rFonts w:ascii="Arial" w:hAnsi="Arial" w:eastAsia="Arial" w:cs="Arial"/>
          <w:color w:val="000000" w:themeColor="text1"/>
          <w:sz w:val="20"/>
          <w:szCs w:val="20"/>
        </w:rPr>
        <w:t xml:space="preserve"> duke </w:t>
      </w:r>
      <w:proofErr w:type="spellStart"/>
      <w:r w:rsidRPr="436C1BD6">
        <w:rPr>
          <w:rStyle w:val="normaltextrun"/>
          <w:rFonts w:ascii="Arial" w:hAnsi="Arial" w:eastAsia="Arial" w:cs="Arial"/>
          <w:color w:val="000000" w:themeColor="text1"/>
          <w:sz w:val="20"/>
          <w:szCs w:val="20"/>
        </w:rPr>
        <w:t>promovuar</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zhvillimin</w:t>
      </w:r>
      <w:proofErr w:type="spellEnd"/>
      <w:r w:rsidRPr="436C1BD6">
        <w:rPr>
          <w:rStyle w:val="normaltextrun"/>
          <w:rFonts w:ascii="Arial" w:hAnsi="Arial" w:eastAsia="Arial" w:cs="Arial"/>
          <w:color w:val="000000" w:themeColor="text1"/>
          <w:sz w:val="20"/>
          <w:szCs w:val="20"/>
        </w:rPr>
        <w:t xml:space="preserve"> e </w:t>
      </w:r>
      <w:proofErr w:type="spellStart"/>
      <w:r w:rsidRPr="436C1BD6">
        <w:rPr>
          <w:rStyle w:val="normaltextrun"/>
          <w:rFonts w:ascii="Arial" w:hAnsi="Arial" w:eastAsia="Arial" w:cs="Arial"/>
          <w:color w:val="000000" w:themeColor="text1"/>
          <w:sz w:val="20"/>
          <w:szCs w:val="20"/>
        </w:rPr>
        <w:t>qëndrueshëm</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shoqërive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këto</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vende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Pjesëmarrja</w:t>
      </w:r>
      <w:proofErr w:type="spellEnd"/>
      <w:r w:rsidRPr="436C1BD6">
        <w:rPr>
          <w:rStyle w:val="normaltextrun"/>
          <w:rFonts w:ascii="Arial" w:hAnsi="Arial" w:eastAsia="Arial" w:cs="Arial"/>
          <w:color w:val="000000" w:themeColor="text1"/>
          <w:sz w:val="20"/>
          <w:szCs w:val="20"/>
        </w:rPr>
        <w:t xml:space="preserve"> e </w:t>
      </w:r>
      <w:proofErr w:type="spellStart"/>
      <w:r w:rsidRPr="436C1BD6">
        <w:rPr>
          <w:rStyle w:val="normaltextrun"/>
          <w:rFonts w:ascii="Arial" w:hAnsi="Arial" w:eastAsia="Arial" w:cs="Arial"/>
          <w:color w:val="000000" w:themeColor="text1"/>
          <w:sz w:val="20"/>
          <w:szCs w:val="20"/>
        </w:rPr>
        <w:t>shoqërisë</w:t>
      </w:r>
      <w:proofErr w:type="spellEnd"/>
      <w:r w:rsidRPr="436C1BD6">
        <w:rPr>
          <w:rStyle w:val="normaltextrun"/>
          <w:rFonts w:ascii="Arial" w:hAnsi="Arial" w:eastAsia="Arial" w:cs="Arial"/>
          <w:color w:val="000000" w:themeColor="text1"/>
          <w:sz w:val="20"/>
          <w:szCs w:val="20"/>
        </w:rPr>
        <w:t xml:space="preserve"> civile </w:t>
      </w:r>
      <w:proofErr w:type="spellStart"/>
      <w:r w:rsidRPr="436C1BD6">
        <w:rPr>
          <w:rStyle w:val="normaltextrun"/>
          <w:rFonts w:ascii="Arial" w:hAnsi="Arial" w:eastAsia="Arial" w:cs="Arial"/>
          <w:color w:val="000000" w:themeColor="text1"/>
          <w:sz w:val="20"/>
          <w:szCs w:val="20"/>
        </w:rPr>
        <w:t>në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proceset</w:t>
      </w:r>
      <w:proofErr w:type="spellEnd"/>
      <w:r w:rsidRPr="436C1BD6">
        <w:rPr>
          <w:rStyle w:val="normaltextrun"/>
          <w:rFonts w:ascii="Arial" w:hAnsi="Arial" w:eastAsia="Arial" w:cs="Arial"/>
          <w:color w:val="000000" w:themeColor="text1"/>
          <w:sz w:val="20"/>
          <w:szCs w:val="20"/>
        </w:rPr>
        <w:t xml:space="preserve"> e </w:t>
      </w:r>
      <w:proofErr w:type="spellStart"/>
      <w:r w:rsidRPr="436C1BD6">
        <w:rPr>
          <w:rStyle w:val="normaltextrun"/>
          <w:rFonts w:ascii="Arial" w:hAnsi="Arial" w:eastAsia="Arial" w:cs="Arial"/>
          <w:color w:val="000000" w:themeColor="text1"/>
          <w:sz w:val="20"/>
          <w:szCs w:val="20"/>
        </w:rPr>
        <w:t>zhvillimit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politikave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është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një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nga</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përbërësit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më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rëndësishëm</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integrimit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evropian</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Një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nga</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objektivat</w:t>
      </w:r>
      <w:proofErr w:type="spellEnd"/>
      <w:r w:rsidRPr="436C1BD6">
        <w:rPr>
          <w:rStyle w:val="normaltextrun"/>
          <w:rFonts w:ascii="Arial" w:hAnsi="Arial" w:eastAsia="Arial" w:cs="Arial"/>
          <w:color w:val="000000" w:themeColor="text1"/>
          <w:sz w:val="20"/>
          <w:szCs w:val="20"/>
        </w:rPr>
        <w:t xml:space="preserve"> e Smart Balkans </w:t>
      </w:r>
      <w:proofErr w:type="spellStart"/>
      <w:r w:rsidRPr="436C1BD6">
        <w:rPr>
          <w:rStyle w:val="normaltextrun"/>
          <w:rFonts w:ascii="Arial" w:hAnsi="Arial" w:eastAsia="Arial" w:cs="Arial"/>
          <w:color w:val="000000" w:themeColor="text1"/>
          <w:sz w:val="20"/>
          <w:szCs w:val="20"/>
        </w:rPr>
        <w:t>është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që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projekti</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mbështesë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integrimin</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euroatlantik</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rajonit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dhe</w:t>
      </w:r>
      <w:proofErr w:type="spellEnd"/>
      <w:r w:rsidRPr="436C1BD6">
        <w:rPr>
          <w:rStyle w:val="normaltextrun"/>
          <w:rFonts w:ascii="Arial" w:hAnsi="Arial" w:eastAsia="Arial" w:cs="Arial"/>
          <w:color w:val="000000" w:themeColor="text1"/>
          <w:sz w:val="20"/>
          <w:szCs w:val="20"/>
        </w:rPr>
        <w:t xml:space="preserve"> duke </w:t>
      </w:r>
      <w:proofErr w:type="spellStart"/>
      <w:r w:rsidRPr="436C1BD6">
        <w:rPr>
          <w:rStyle w:val="normaltextrun"/>
          <w:rFonts w:ascii="Arial" w:hAnsi="Arial" w:eastAsia="Arial" w:cs="Arial"/>
          <w:color w:val="000000" w:themeColor="text1"/>
          <w:sz w:val="20"/>
          <w:szCs w:val="20"/>
        </w:rPr>
        <w:t>pasur</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parasysh</w:t>
      </w:r>
      <w:proofErr w:type="spellEnd"/>
      <w:r w:rsidRPr="436C1BD6">
        <w:rPr>
          <w:rStyle w:val="normaltextrun"/>
          <w:rFonts w:ascii="Arial" w:hAnsi="Arial" w:eastAsia="Arial" w:cs="Arial"/>
          <w:color w:val="000000" w:themeColor="text1"/>
          <w:sz w:val="20"/>
          <w:szCs w:val="20"/>
        </w:rPr>
        <w:t xml:space="preserve"> se </w:t>
      </w:r>
      <w:proofErr w:type="spellStart"/>
      <w:r w:rsidRPr="436C1BD6">
        <w:rPr>
          <w:rStyle w:val="normaltextrun"/>
          <w:rFonts w:ascii="Arial" w:hAnsi="Arial" w:eastAsia="Arial" w:cs="Arial"/>
          <w:color w:val="000000" w:themeColor="text1"/>
          <w:sz w:val="20"/>
          <w:szCs w:val="20"/>
        </w:rPr>
        <w:t>integrimi</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evropian</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nuk</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është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vetëm</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objektiv</w:t>
      </w:r>
      <w:proofErr w:type="spellEnd"/>
      <w:r w:rsidRPr="436C1BD6">
        <w:rPr>
          <w:rStyle w:val="normaltextrun"/>
          <w:rFonts w:ascii="Arial" w:hAnsi="Arial" w:eastAsia="Arial" w:cs="Arial"/>
          <w:color w:val="000000" w:themeColor="text1"/>
          <w:sz w:val="20"/>
          <w:szCs w:val="20"/>
        </w:rPr>
        <w:t xml:space="preserve"> individual </w:t>
      </w:r>
      <w:proofErr w:type="spellStart"/>
      <w:r w:rsidRPr="436C1BD6">
        <w:rPr>
          <w:rStyle w:val="normaltextrun"/>
          <w:rFonts w:ascii="Arial" w:hAnsi="Arial" w:eastAsia="Arial" w:cs="Arial"/>
          <w:color w:val="000000" w:themeColor="text1"/>
          <w:sz w:val="20"/>
          <w:szCs w:val="20"/>
        </w:rPr>
        <w:t>i</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çdo</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shteti</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përfitues</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projektit</w:t>
      </w:r>
      <w:proofErr w:type="spellEnd"/>
      <w:r w:rsidRPr="436C1BD6">
        <w:rPr>
          <w:rStyle w:val="normaltextrun"/>
          <w:rFonts w:ascii="Arial" w:hAnsi="Arial" w:eastAsia="Arial" w:cs="Arial"/>
          <w:color w:val="000000" w:themeColor="text1"/>
          <w:sz w:val="20"/>
          <w:szCs w:val="20"/>
        </w:rPr>
        <w:t xml:space="preserve">, por </w:t>
      </w:r>
      <w:proofErr w:type="spellStart"/>
      <w:r w:rsidRPr="436C1BD6">
        <w:rPr>
          <w:rStyle w:val="normaltextrun"/>
          <w:rFonts w:ascii="Arial" w:hAnsi="Arial" w:eastAsia="Arial" w:cs="Arial"/>
          <w:color w:val="000000" w:themeColor="text1"/>
          <w:sz w:val="20"/>
          <w:szCs w:val="20"/>
        </w:rPr>
        <w:t>i</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rajonit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projekti</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synon</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të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lehtësojë</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bashkëpunimin</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dhe</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rrjetëzimin</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rajonal</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drejt</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atij</w:t>
      </w:r>
      <w:proofErr w:type="spellEnd"/>
      <w:r w:rsidRPr="436C1BD6">
        <w:rPr>
          <w:rStyle w:val="normaltextrun"/>
          <w:rFonts w:ascii="Arial" w:hAnsi="Arial" w:eastAsia="Arial" w:cs="Arial"/>
          <w:color w:val="000000" w:themeColor="text1"/>
          <w:sz w:val="20"/>
          <w:szCs w:val="20"/>
        </w:rPr>
        <w:t xml:space="preserve"> </w:t>
      </w:r>
      <w:proofErr w:type="spellStart"/>
      <w:r w:rsidRPr="436C1BD6">
        <w:rPr>
          <w:rStyle w:val="normaltextrun"/>
          <w:rFonts w:ascii="Arial" w:hAnsi="Arial" w:eastAsia="Arial" w:cs="Arial"/>
          <w:color w:val="000000" w:themeColor="text1"/>
          <w:sz w:val="20"/>
          <w:szCs w:val="20"/>
        </w:rPr>
        <w:t>qëllimi</w:t>
      </w:r>
      <w:proofErr w:type="spellEnd"/>
      <w:r w:rsidRPr="436C1BD6">
        <w:rPr>
          <w:rStyle w:val="normaltextrun"/>
          <w:rFonts w:ascii="Arial" w:hAnsi="Arial" w:eastAsia="Arial" w:cs="Arial"/>
          <w:color w:val="000000" w:themeColor="text1"/>
          <w:sz w:val="20"/>
          <w:szCs w:val="20"/>
        </w:rPr>
        <w:t xml:space="preserve">.  </w:t>
      </w:r>
      <w:r w:rsidRPr="436C1BD6">
        <w:rPr>
          <w:rFonts w:ascii="Arial" w:hAnsi="Arial" w:eastAsia="Arial" w:cs="Arial"/>
          <w:sz w:val="20"/>
          <w:szCs w:val="20"/>
        </w:rPr>
        <w:t xml:space="preserve"> </w:t>
      </w:r>
    </w:p>
    <w:p w:rsidR="436C1BD6" w:rsidP="436C1BD6" w:rsidRDefault="436C1BD6" w14:paraId="7BB8FA68" w14:textId="3961043C">
      <w:pPr>
        <w:spacing w:line="276" w:lineRule="auto"/>
        <w:jc w:val="both"/>
        <w:rPr>
          <w:rStyle w:val="normaltextrun"/>
          <w:rFonts w:ascii="Arial" w:hAnsi="Arial" w:cs="Arial"/>
          <w:color w:val="000000" w:themeColor="text1"/>
          <w:sz w:val="20"/>
          <w:szCs w:val="20"/>
        </w:rPr>
      </w:pPr>
    </w:p>
    <w:p w:rsidRPr="00605365" w:rsidR="0000309F" w:rsidP="0000309F" w:rsidRDefault="0000309F" w14:paraId="5E2091ED" w14:textId="77777777">
      <w:pPr>
        <w:pStyle w:val="paragraph"/>
        <w:spacing w:before="0" w:beforeAutospacing="0" w:after="0" w:afterAutospacing="0" w:line="276" w:lineRule="auto"/>
        <w:jc w:val="both"/>
        <w:textAlignment w:val="baseline"/>
        <w:rPr>
          <w:rStyle w:val="normaltextrun"/>
          <w:rFonts w:ascii="Arial" w:hAnsi="Arial" w:cs="Arial"/>
          <w:sz w:val="20"/>
          <w:szCs w:val="20"/>
        </w:rPr>
      </w:pPr>
    </w:p>
    <w:p w:rsidRPr="00605365" w:rsidR="0000309F" w:rsidP="0000309F" w:rsidRDefault="0000309F" w14:paraId="228B28FC" w14:textId="77777777">
      <w:pPr>
        <w:spacing w:line="276" w:lineRule="auto"/>
        <w:rPr>
          <w:rFonts w:ascii="Arial" w:hAnsi="Arial" w:cs="Arial"/>
          <w:b/>
          <w:bCs/>
          <w:sz w:val="20"/>
          <w:szCs w:val="20"/>
        </w:rPr>
      </w:pPr>
      <w:proofErr w:type="spellStart"/>
      <w:r w:rsidRPr="00605365">
        <w:rPr>
          <w:rFonts w:ascii="Arial" w:hAnsi="Arial" w:cs="Arial"/>
          <w:b/>
          <w:bCs/>
          <w:sz w:val="20"/>
          <w:szCs w:val="20"/>
        </w:rPr>
        <w:t>Qëllimi</w:t>
      </w:r>
      <w:proofErr w:type="spellEnd"/>
    </w:p>
    <w:p w:rsidRPr="00605365" w:rsidR="0000309F" w:rsidP="0000309F" w:rsidRDefault="0000309F" w14:paraId="4FB01700" w14:textId="77777777">
      <w:pPr>
        <w:spacing w:line="276" w:lineRule="auto"/>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Objektivi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përgjithshëm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projektit</w:t>
      </w:r>
      <w:proofErr w:type="spellEnd"/>
      <w:r w:rsidRPr="00605365">
        <w:rPr>
          <w:rStyle w:val="normaltextrun"/>
          <w:rFonts w:ascii="Arial" w:hAnsi="Arial" w:cs="Arial"/>
          <w:color w:val="000000"/>
          <w:sz w:val="20"/>
          <w:szCs w:val="20"/>
          <w:shd w:val="clear" w:color="auto" w:fill="FFFFFF"/>
        </w:rPr>
        <w:t xml:space="preserve"> SMART Balkans </w:t>
      </w:r>
      <w:proofErr w:type="spellStart"/>
      <w:r w:rsidRPr="00605365">
        <w:rPr>
          <w:rStyle w:val="normaltextrun"/>
          <w:rFonts w:ascii="Arial" w:hAnsi="Arial" w:cs="Arial"/>
          <w:color w:val="000000"/>
          <w:sz w:val="20"/>
          <w:szCs w:val="20"/>
          <w:shd w:val="clear" w:color="auto" w:fill="FFFFFF"/>
        </w:rPr>
        <w:t>është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kontribuojë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forcimin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demokracive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pjesëmarrëse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integrimit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euroatlantik</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duke </w:t>
      </w:r>
      <w:proofErr w:type="spellStart"/>
      <w:r w:rsidRPr="00605365">
        <w:rPr>
          <w:rStyle w:val="normaltextrun"/>
          <w:rFonts w:ascii="Arial" w:hAnsi="Arial" w:cs="Arial"/>
          <w:color w:val="000000"/>
          <w:sz w:val="20"/>
          <w:szCs w:val="20"/>
          <w:shd w:val="clear" w:color="auto" w:fill="FFFFFF"/>
        </w:rPr>
        <w:t>fuqizuar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organizatat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rrjetet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OShC-ve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rol</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krijimin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shoqërive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paqësore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gjithëpërfshirëse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qëndrueshëm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Shqipëri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Bosnjë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Hercegovinë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Kosovë</w:t>
      </w:r>
      <w:proofErr w:type="spellEnd"/>
      <w:r w:rsidRPr="00605365">
        <w:rPr>
          <w:rStyle w:val="normaltextrun"/>
          <w:rFonts w:ascii="Arial" w:hAnsi="Arial" w:cs="Arial"/>
          <w:color w:val="000000"/>
          <w:sz w:val="20"/>
          <w:szCs w:val="20"/>
          <w:shd w:val="clear" w:color="auto" w:fill="FFFFFF"/>
        </w:rPr>
        <w:t xml:space="preserve">, Mal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Zi, </w:t>
      </w:r>
      <w:proofErr w:type="spellStart"/>
      <w:r w:rsidRPr="00605365">
        <w:rPr>
          <w:rStyle w:val="normaltextrun"/>
          <w:rFonts w:ascii="Arial" w:hAnsi="Arial" w:cs="Arial"/>
          <w:color w:val="000000"/>
          <w:sz w:val="20"/>
          <w:szCs w:val="20"/>
          <w:shd w:val="clear" w:color="auto" w:fill="FFFFFF"/>
        </w:rPr>
        <w:t>Maqedoninë</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Veriut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Serbi</w:t>
      </w:r>
      <w:proofErr w:type="spellEnd"/>
      <w:r w:rsidRPr="00605365">
        <w:rPr>
          <w:rStyle w:val="normaltextrun"/>
          <w:rFonts w:ascii="Arial" w:hAnsi="Arial" w:cs="Arial"/>
          <w:color w:val="000000"/>
          <w:sz w:val="20"/>
          <w:szCs w:val="20"/>
          <w:shd w:val="clear" w:color="auto" w:fill="FFFFFF"/>
        </w:rPr>
        <w:t>.</w:t>
      </w:r>
    </w:p>
    <w:p w:rsidRPr="00605365" w:rsidR="0000309F" w:rsidP="0000309F" w:rsidRDefault="0000309F" w14:paraId="316F3178" w14:textId="77777777">
      <w:pPr>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Objektivat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specifikë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projektit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janë</w:t>
      </w:r>
      <w:proofErr w:type="spellEnd"/>
      <w:r w:rsidRPr="00605365">
        <w:rPr>
          <w:rStyle w:val="normaltextrun"/>
          <w:rFonts w:ascii="Arial" w:hAnsi="Arial" w:cs="Arial"/>
          <w:color w:val="000000"/>
          <w:sz w:val="20"/>
          <w:szCs w:val="20"/>
          <w:shd w:val="clear" w:color="auto" w:fill="FFFFFF"/>
        </w:rPr>
        <w:t>:</w:t>
      </w:r>
    </w:p>
    <w:p w:rsidRPr="00605365" w:rsidR="0000309F" w:rsidP="0000309F" w:rsidRDefault="0000309F" w14:paraId="11C9939A" w14:textId="77777777">
      <w:pPr>
        <w:pStyle w:val="ListParagraph"/>
        <w:numPr>
          <w:ilvl w:val="0"/>
          <w:numId w:val="11"/>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OShC</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qëndrueshme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gjashtë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vendet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rajonit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
    <w:p w:rsidRPr="00605365" w:rsidR="0000309F" w:rsidP="0000309F" w:rsidRDefault="0000309F" w14:paraId="7D302799" w14:textId="77777777">
      <w:pPr>
        <w:pStyle w:val="ListParagraph"/>
        <w:numPr>
          <w:ilvl w:val="0"/>
          <w:numId w:val="11"/>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Partneritete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rajonale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zhvilluara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ndërmjet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vetë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organizatave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nga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me </w:t>
      </w:r>
      <w:proofErr w:type="spellStart"/>
      <w:r w:rsidRPr="00605365">
        <w:rPr>
          <w:rStyle w:val="normaltextrun"/>
          <w:rFonts w:ascii="Arial" w:hAnsi="Arial" w:cs="Arial"/>
          <w:color w:val="000000"/>
          <w:sz w:val="20"/>
          <w:szCs w:val="20"/>
          <w:shd w:val="clear" w:color="auto" w:fill="FFFFFF"/>
        </w:rPr>
        <w:t>organizatat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tjera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evropiane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me </w:t>
      </w:r>
      <w:proofErr w:type="spellStart"/>
      <w:r w:rsidRPr="00605365">
        <w:rPr>
          <w:rStyle w:val="normaltextrun"/>
          <w:rFonts w:ascii="Arial" w:hAnsi="Arial" w:cs="Arial"/>
          <w:color w:val="000000"/>
          <w:sz w:val="20"/>
          <w:szCs w:val="20"/>
          <w:shd w:val="clear" w:color="auto" w:fill="FFFFFF"/>
        </w:rPr>
        <w:t>autoritetet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publike</w:t>
      </w:r>
      <w:proofErr w:type="spellEnd"/>
      <w:r w:rsidRPr="00605365">
        <w:rPr>
          <w:rStyle w:val="normaltextrun"/>
          <w:rFonts w:ascii="Arial" w:hAnsi="Arial" w:cs="Arial"/>
          <w:color w:val="000000"/>
          <w:sz w:val="20"/>
          <w:szCs w:val="20"/>
          <w:shd w:val="clear" w:color="auto" w:fill="FFFFFF"/>
        </w:rPr>
        <w:t>.</w:t>
      </w:r>
    </w:p>
    <w:p w:rsidRPr="00605365" w:rsidR="0000309F" w:rsidP="0000309F" w:rsidRDefault="0000309F" w14:paraId="3B6C22AD" w14:textId="77777777">
      <w:pPr>
        <w:pStyle w:val="ListParagraph"/>
        <w:numPr>
          <w:ilvl w:val="0"/>
          <w:numId w:val="11"/>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Efektivitet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rritur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influencës</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qytetare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ndryshim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përmes</w:t>
      </w:r>
      <w:proofErr w:type="spellEnd"/>
      <w:r w:rsidRPr="00605365">
        <w:rPr>
          <w:rStyle w:val="normaltextrun"/>
          <w:rFonts w:ascii="Arial" w:hAnsi="Arial" w:cs="Arial"/>
          <w:color w:val="000000"/>
          <w:sz w:val="20"/>
          <w:szCs w:val="20"/>
          <w:shd w:val="clear" w:color="auto" w:fill="FFFFFF"/>
        </w:rPr>
        <w:t xml:space="preserve"> OSHC-</w:t>
      </w:r>
      <w:proofErr w:type="spellStart"/>
      <w:r w:rsidRPr="00605365">
        <w:rPr>
          <w:rStyle w:val="normaltextrun"/>
          <w:rFonts w:ascii="Arial" w:hAnsi="Arial" w:cs="Arial"/>
          <w:color w:val="000000"/>
          <w:sz w:val="20"/>
          <w:szCs w:val="20"/>
          <w:shd w:val="clear" w:color="auto" w:fill="FFFFFF"/>
        </w:rPr>
        <w:t>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avancon</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sigurinë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stabilitetin</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qeverisjen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mirë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w:t>
      </w:r>
    </w:p>
    <w:p w:rsidRPr="00605365" w:rsidR="0000309F" w:rsidP="0000309F" w:rsidRDefault="0000309F" w14:paraId="3E7B17B2" w14:textId="77777777">
      <w:pPr>
        <w:pStyle w:val="ListParagraph"/>
        <w:numPr>
          <w:ilvl w:val="0"/>
          <w:numId w:val="11"/>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Ndërgjegjësim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rritur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publikut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mbi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rëndësinë</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pjesëmarrjes</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nismat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kryesore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zhvillimore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
    <w:p w:rsidR="006C6948" w:rsidP="006D600E" w:rsidRDefault="006C6948" w14:paraId="1A38A405" w14:textId="77777777">
      <w:pPr>
        <w:spacing w:line="276" w:lineRule="auto"/>
        <w:rPr>
          <w:rFonts w:ascii="Arial" w:hAnsi="Arial" w:cs="Arial"/>
          <w:b/>
          <w:bCs/>
          <w:sz w:val="20"/>
          <w:szCs w:val="20"/>
        </w:rPr>
      </w:pPr>
    </w:p>
    <w:p w:rsidRPr="006C6948" w:rsidR="006D600E" w:rsidP="006D600E" w:rsidRDefault="006D600E" w14:paraId="7079F9E8" w14:textId="0D25998D">
      <w:pPr>
        <w:spacing w:line="276" w:lineRule="auto"/>
      </w:pPr>
      <w:proofErr w:type="spellStart"/>
      <w:r>
        <w:rPr>
          <w:rFonts w:ascii="Arial" w:hAnsi="Arial" w:cs="Arial"/>
          <w:b/>
          <w:bCs/>
          <w:sz w:val="20"/>
          <w:szCs w:val="20"/>
        </w:rPr>
        <w:lastRenderedPageBreak/>
        <w:t>Fushat</w:t>
      </w:r>
      <w:proofErr w:type="spellEnd"/>
    </w:p>
    <w:p w:rsidRPr="006C6948" w:rsidR="0000309F" w:rsidP="436C1BD6" w:rsidRDefault="0000309F" w14:paraId="58323AAD" w14:textId="195C2ACA">
      <w:pPr>
        <w:spacing w:line="276" w:lineRule="auto"/>
        <w:jc w:val="both"/>
        <w:rPr>
          <w:rStyle w:val="normaltextrun"/>
          <w:rFonts w:ascii="Arial" w:hAnsi="Arial" w:cs="Arial"/>
          <w:color w:val="000000" w:themeColor="text1"/>
          <w:sz w:val="20"/>
          <w:szCs w:val="20"/>
        </w:rPr>
      </w:pPr>
      <w:proofErr w:type="spellStart"/>
      <w:r w:rsidRPr="436C1BD6">
        <w:rPr>
          <w:rStyle w:val="normaltextrun"/>
          <w:rFonts w:ascii="Arial" w:hAnsi="Arial" w:cs="Arial"/>
          <w:color w:val="000000" w:themeColor="text1"/>
          <w:sz w:val="20"/>
          <w:szCs w:val="20"/>
        </w:rPr>
        <w:t>Projektet</w:t>
      </w:r>
      <w:proofErr w:type="spellEnd"/>
      <w:r w:rsidRPr="436C1BD6">
        <w:rPr>
          <w:rStyle w:val="normaltextrun"/>
          <w:rFonts w:ascii="Arial" w:hAnsi="Arial" w:cs="Arial"/>
          <w:color w:val="000000" w:themeColor="text1"/>
          <w:sz w:val="20"/>
          <w:szCs w:val="20"/>
        </w:rPr>
        <w:t xml:space="preserve"> e </w:t>
      </w:r>
      <w:proofErr w:type="spellStart"/>
      <w:r w:rsidRPr="436C1BD6">
        <w:rPr>
          <w:rStyle w:val="normaltextrun"/>
          <w:rFonts w:ascii="Arial" w:hAnsi="Arial" w:cs="Arial"/>
          <w:color w:val="000000" w:themeColor="text1"/>
          <w:sz w:val="20"/>
          <w:szCs w:val="20"/>
        </w:rPr>
        <w:t>mbështetura</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përmes</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kësaj</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thirrjeje</w:t>
      </w:r>
      <w:proofErr w:type="spellEnd"/>
      <w:r w:rsidRPr="436C1BD6">
        <w:rPr>
          <w:rStyle w:val="normaltextrun"/>
          <w:rFonts w:ascii="Arial" w:hAnsi="Arial" w:cs="Arial"/>
          <w:color w:val="000000" w:themeColor="text1"/>
          <w:sz w:val="20"/>
          <w:szCs w:val="20"/>
        </w:rPr>
        <w:t xml:space="preserve"> do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prodhojnë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një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shumëllojshmëri</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produktesh</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kreative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për</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transferimin</w:t>
      </w:r>
      <w:proofErr w:type="spellEnd"/>
      <w:r w:rsidRPr="436C1BD6">
        <w:rPr>
          <w:rStyle w:val="normaltextrun"/>
          <w:rFonts w:ascii="Arial" w:hAnsi="Arial" w:cs="Arial"/>
          <w:color w:val="000000" w:themeColor="text1"/>
          <w:sz w:val="20"/>
          <w:szCs w:val="20"/>
        </w:rPr>
        <w:t xml:space="preserve"> e </w:t>
      </w:r>
      <w:proofErr w:type="spellStart"/>
      <w:r w:rsidRPr="436C1BD6">
        <w:rPr>
          <w:rStyle w:val="normaltextrun"/>
          <w:rFonts w:ascii="Arial" w:hAnsi="Arial" w:cs="Arial"/>
          <w:color w:val="000000" w:themeColor="text1"/>
          <w:sz w:val="20"/>
          <w:szCs w:val="20"/>
        </w:rPr>
        <w:t>mesazheve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kyçe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lidhur</w:t>
      </w:r>
      <w:proofErr w:type="spellEnd"/>
      <w:r w:rsidRPr="436C1BD6">
        <w:rPr>
          <w:rStyle w:val="normaltextrun"/>
          <w:rFonts w:ascii="Arial" w:hAnsi="Arial" w:cs="Arial"/>
          <w:color w:val="000000" w:themeColor="text1"/>
          <w:sz w:val="20"/>
          <w:szCs w:val="20"/>
        </w:rPr>
        <w:t xml:space="preserve"> me </w:t>
      </w:r>
      <w:proofErr w:type="spellStart"/>
      <w:r w:rsidRPr="436C1BD6">
        <w:rPr>
          <w:rStyle w:val="normaltextrun"/>
          <w:rFonts w:ascii="Arial" w:hAnsi="Arial" w:cs="Arial"/>
          <w:color w:val="000000" w:themeColor="text1"/>
          <w:sz w:val="20"/>
          <w:szCs w:val="20"/>
        </w:rPr>
        <w:t>fushat</w:t>
      </w:r>
      <w:proofErr w:type="spellEnd"/>
      <w:r w:rsidRPr="436C1BD6">
        <w:rPr>
          <w:rStyle w:val="normaltextrun"/>
          <w:rFonts w:ascii="Arial" w:hAnsi="Arial" w:cs="Arial"/>
          <w:color w:val="000000" w:themeColor="text1"/>
          <w:sz w:val="20"/>
          <w:szCs w:val="20"/>
        </w:rPr>
        <w:t xml:space="preserve"> e </w:t>
      </w:r>
      <w:proofErr w:type="spellStart"/>
      <w:r w:rsidRPr="436C1BD6">
        <w:rPr>
          <w:rStyle w:val="normaltextrun"/>
          <w:rFonts w:ascii="Arial" w:hAnsi="Arial" w:cs="Arial"/>
          <w:color w:val="000000" w:themeColor="text1"/>
          <w:sz w:val="20"/>
          <w:szCs w:val="20"/>
        </w:rPr>
        <w:t>stabilitetit</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sigurisë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dhe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qeverisjes</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qytetarët</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cilat</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janë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lehtësisht</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kuptueshme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nga</w:t>
      </w:r>
      <w:proofErr w:type="spellEnd"/>
      <w:r w:rsidRPr="436C1BD6">
        <w:rPr>
          <w:rStyle w:val="normaltextrun"/>
          <w:rFonts w:ascii="Arial" w:hAnsi="Arial" w:cs="Arial"/>
          <w:color w:val="000000" w:themeColor="text1"/>
          <w:sz w:val="20"/>
          <w:szCs w:val="20"/>
        </w:rPr>
        <w:t xml:space="preserve"> </w:t>
      </w:r>
      <w:proofErr w:type="spellStart"/>
      <w:r w:rsidRPr="436C1BD6" w:rsidR="1BF2C7B8">
        <w:rPr>
          <w:rStyle w:val="normaltextrun"/>
          <w:rFonts w:ascii="Arial" w:hAnsi="Arial" w:cs="Arial"/>
          <w:color w:val="000000" w:themeColor="text1"/>
          <w:sz w:val="20"/>
          <w:szCs w:val="20"/>
        </w:rPr>
        <w:t>grupet</w:t>
      </w:r>
      <w:proofErr w:type="spellEnd"/>
      <w:r w:rsidRPr="436C1BD6" w:rsidR="1BF2C7B8">
        <w:rPr>
          <w:rStyle w:val="normaltextrun"/>
          <w:rFonts w:ascii="Arial" w:hAnsi="Arial" w:cs="Arial"/>
          <w:color w:val="000000" w:themeColor="text1"/>
          <w:sz w:val="20"/>
          <w:szCs w:val="20"/>
        </w:rPr>
        <w:t xml:space="preserve"> </w:t>
      </w:r>
      <w:r w:rsidRPr="436C1BD6">
        <w:rPr>
          <w:rStyle w:val="normaltextrun"/>
          <w:rFonts w:ascii="Arial" w:hAnsi="Arial" w:cs="Arial"/>
          <w:color w:val="000000" w:themeColor="text1"/>
          <w:sz w:val="20"/>
          <w:szCs w:val="20"/>
        </w:rPr>
        <w:t xml:space="preserve">e </w:t>
      </w:r>
      <w:proofErr w:type="spellStart"/>
      <w:r w:rsidRPr="436C1BD6">
        <w:rPr>
          <w:rStyle w:val="normaltextrun"/>
          <w:rFonts w:ascii="Arial" w:hAnsi="Arial" w:cs="Arial"/>
          <w:color w:val="000000" w:themeColor="text1"/>
          <w:sz w:val="20"/>
          <w:szCs w:val="20"/>
        </w:rPr>
        <w:t>synuar</w:t>
      </w:r>
      <w:r w:rsidRPr="436C1BD6" w:rsidR="7DCFD81D">
        <w:rPr>
          <w:rStyle w:val="normaltextrun"/>
          <w:rFonts w:ascii="Arial" w:hAnsi="Arial" w:cs="Arial"/>
          <w:color w:val="000000" w:themeColor="text1"/>
          <w:sz w:val="20"/>
          <w:szCs w:val="20"/>
        </w:rPr>
        <w:t>a</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mundësisht</w:t>
      </w:r>
      <w:proofErr w:type="spellEnd"/>
      <w:r w:rsidRPr="436C1BD6">
        <w:rPr>
          <w:rStyle w:val="normaltextrun"/>
          <w:rFonts w:ascii="Arial" w:hAnsi="Arial" w:cs="Arial"/>
          <w:color w:val="000000" w:themeColor="text1"/>
          <w:sz w:val="20"/>
          <w:szCs w:val="20"/>
        </w:rPr>
        <w:t xml:space="preserve"> (por jo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detyrueshme</w:t>
      </w:r>
      <w:proofErr w:type="spellEnd"/>
      <w:r w:rsidRPr="436C1BD6">
        <w:rPr>
          <w:rStyle w:val="normaltextrun"/>
          <w:rFonts w:ascii="Arial" w:hAnsi="Arial" w:cs="Arial"/>
          <w:color w:val="000000" w:themeColor="text1"/>
          <w:sz w:val="20"/>
          <w:szCs w:val="20"/>
        </w:rPr>
        <w:t xml:space="preserve">) duke </w:t>
      </w:r>
      <w:proofErr w:type="spellStart"/>
      <w:r w:rsidRPr="436C1BD6">
        <w:rPr>
          <w:rStyle w:val="normaltextrun"/>
          <w:rFonts w:ascii="Arial" w:hAnsi="Arial" w:cs="Arial"/>
          <w:color w:val="000000" w:themeColor="text1"/>
          <w:sz w:val="20"/>
          <w:szCs w:val="20"/>
        </w:rPr>
        <w:t>përdorur</w:t>
      </w:r>
      <w:proofErr w:type="spellEnd"/>
      <w:r w:rsidRPr="436C1BD6">
        <w:rPr>
          <w:rStyle w:val="normaltextrun"/>
          <w:rFonts w:ascii="Arial" w:hAnsi="Arial" w:cs="Arial"/>
          <w:color w:val="000000" w:themeColor="text1"/>
          <w:sz w:val="20"/>
          <w:szCs w:val="20"/>
        </w:rPr>
        <w:t xml:space="preserve"> humor/</w:t>
      </w:r>
      <w:proofErr w:type="spellStart"/>
      <w:r w:rsidRPr="436C1BD6">
        <w:rPr>
          <w:rStyle w:val="normaltextrun"/>
          <w:rFonts w:ascii="Arial" w:hAnsi="Arial" w:cs="Arial"/>
          <w:color w:val="000000" w:themeColor="text1"/>
          <w:sz w:val="20"/>
          <w:szCs w:val="20"/>
        </w:rPr>
        <w:t>satirë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Ato</w:t>
      </w:r>
      <w:proofErr w:type="spellEnd"/>
      <w:r w:rsidRPr="436C1BD6">
        <w:rPr>
          <w:rStyle w:val="normaltextrun"/>
          <w:rFonts w:ascii="Arial" w:hAnsi="Arial" w:cs="Arial"/>
          <w:color w:val="000000" w:themeColor="text1"/>
          <w:sz w:val="20"/>
          <w:szCs w:val="20"/>
        </w:rPr>
        <w:t xml:space="preserve"> do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përforcojnë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përpjekjet</w:t>
      </w:r>
      <w:proofErr w:type="spellEnd"/>
      <w:r w:rsidRPr="436C1BD6">
        <w:rPr>
          <w:rStyle w:val="normaltextrun"/>
          <w:rFonts w:ascii="Arial" w:hAnsi="Arial" w:cs="Arial"/>
          <w:color w:val="000000" w:themeColor="text1"/>
          <w:sz w:val="20"/>
          <w:szCs w:val="20"/>
        </w:rPr>
        <w:t xml:space="preserve"> e </w:t>
      </w:r>
      <w:proofErr w:type="spellStart"/>
      <w:r w:rsidRPr="436C1BD6">
        <w:rPr>
          <w:rStyle w:val="normaltextrun"/>
          <w:rFonts w:ascii="Arial" w:hAnsi="Arial" w:cs="Arial"/>
          <w:color w:val="000000" w:themeColor="text1"/>
          <w:sz w:val="20"/>
          <w:szCs w:val="20"/>
        </w:rPr>
        <w:t>përfituesve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granteve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skemat</w:t>
      </w:r>
      <w:proofErr w:type="spellEnd"/>
      <w:r w:rsidRPr="436C1BD6">
        <w:rPr>
          <w:rStyle w:val="normaltextrun"/>
          <w:rFonts w:ascii="Arial" w:hAnsi="Arial" w:cs="Arial"/>
          <w:color w:val="000000" w:themeColor="text1"/>
          <w:sz w:val="20"/>
          <w:szCs w:val="20"/>
        </w:rPr>
        <w:t xml:space="preserve"> e </w:t>
      </w:r>
      <w:proofErr w:type="spellStart"/>
      <w:r w:rsidRPr="436C1BD6">
        <w:rPr>
          <w:rStyle w:val="normaltextrun"/>
          <w:rFonts w:ascii="Arial" w:hAnsi="Arial" w:cs="Arial"/>
          <w:color w:val="000000" w:themeColor="text1"/>
          <w:sz w:val="20"/>
          <w:szCs w:val="20"/>
        </w:rPr>
        <w:t>tjera</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granteve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dhe</w:t>
      </w:r>
      <w:proofErr w:type="spellEnd"/>
      <w:r w:rsidRPr="436C1BD6">
        <w:rPr>
          <w:rStyle w:val="normaltextrun"/>
          <w:rFonts w:ascii="Arial" w:hAnsi="Arial" w:cs="Arial"/>
          <w:color w:val="000000" w:themeColor="text1"/>
          <w:sz w:val="20"/>
          <w:szCs w:val="20"/>
        </w:rPr>
        <w:t xml:space="preserve"> do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kapërcejnë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apatinë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d</w:t>
      </w:r>
      <w:r w:rsidRPr="436C1BD6" w:rsidR="2D157900">
        <w:rPr>
          <w:rStyle w:val="normaltextrun"/>
          <w:rFonts w:ascii="Arial" w:hAnsi="Arial" w:cs="Arial"/>
          <w:color w:val="000000" w:themeColor="text1"/>
          <w:sz w:val="20"/>
          <w:szCs w:val="20"/>
        </w:rPr>
        <w:t>he</w:t>
      </w:r>
      <w:proofErr w:type="spellEnd"/>
      <w:r w:rsidRPr="436C1BD6" w:rsidR="2D157900">
        <w:rPr>
          <w:rStyle w:val="normaltextrun"/>
          <w:rFonts w:ascii="Arial" w:hAnsi="Arial" w:cs="Arial"/>
          <w:color w:val="000000" w:themeColor="text1"/>
          <w:sz w:val="20"/>
          <w:szCs w:val="20"/>
        </w:rPr>
        <w:t xml:space="preserve"> </w:t>
      </w:r>
      <w:proofErr w:type="spellStart"/>
      <w:r w:rsidRPr="436C1BD6" w:rsidR="2D157900">
        <w:rPr>
          <w:rStyle w:val="normaltextrun"/>
          <w:rFonts w:ascii="Arial" w:hAnsi="Arial" w:cs="Arial"/>
          <w:color w:val="000000" w:themeColor="text1"/>
          <w:sz w:val="20"/>
          <w:szCs w:val="20"/>
        </w:rPr>
        <w:t>lodhjen</w:t>
      </w:r>
      <w:proofErr w:type="spellEnd"/>
      <w:r w:rsidRPr="436C1BD6">
        <w:rPr>
          <w:rStyle w:val="normaltextrun"/>
          <w:rFonts w:ascii="Arial" w:hAnsi="Arial" w:cs="Arial"/>
          <w:color w:val="000000" w:themeColor="text1"/>
          <w:sz w:val="20"/>
          <w:szCs w:val="20"/>
        </w:rPr>
        <w:t xml:space="preserve"> e </w:t>
      </w:r>
      <w:proofErr w:type="spellStart"/>
      <w:r w:rsidRPr="436C1BD6">
        <w:rPr>
          <w:rStyle w:val="normaltextrun"/>
          <w:rFonts w:ascii="Arial" w:hAnsi="Arial" w:cs="Arial"/>
          <w:color w:val="000000" w:themeColor="text1"/>
          <w:sz w:val="20"/>
          <w:szCs w:val="20"/>
        </w:rPr>
        <w:t>qytetarëve</w:t>
      </w:r>
      <w:proofErr w:type="spellEnd"/>
      <w:r w:rsidRPr="436C1BD6">
        <w:rPr>
          <w:rStyle w:val="normaltextrun"/>
          <w:rFonts w:ascii="Arial" w:hAnsi="Arial" w:cs="Arial"/>
          <w:color w:val="000000" w:themeColor="text1"/>
          <w:sz w:val="20"/>
          <w:szCs w:val="20"/>
        </w:rPr>
        <w:t xml:space="preserve"> </w:t>
      </w:r>
      <w:proofErr w:type="spellStart"/>
      <w:r w:rsidRPr="436C1BD6" w:rsidR="6FFD7390">
        <w:rPr>
          <w:rStyle w:val="normaltextrun"/>
          <w:rFonts w:ascii="Arial" w:hAnsi="Arial" w:cs="Arial"/>
          <w:color w:val="000000" w:themeColor="text1"/>
          <w:sz w:val="20"/>
          <w:szCs w:val="20"/>
        </w:rPr>
        <w:t>nga</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gjuh</w:t>
      </w:r>
      <w:r w:rsidRPr="436C1BD6" w:rsidR="795B8AE1">
        <w:rPr>
          <w:rStyle w:val="normaltextrun"/>
          <w:rFonts w:ascii="Arial" w:hAnsi="Arial" w:cs="Arial"/>
          <w:color w:val="000000" w:themeColor="text1"/>
          <w:sz w:val="20"/>
          <w:szCs w:val="20"/>
        </w:rPr>
        <w:t>a</w:t>
      </w:r>
      <w:proofErr w:type="spellEnd"/>
      <w:r w:rsidRPr="436C1BD6">
        <w:rPr>
          <w:rStyle w:val="normaltextrun"/>
          <w:rFonts w:ascii="Arial" w:hAnsi="Arial" w:cs="Arial"/>
          <w:color w:val="000000" w:themeColor="text1"/>
          <w:sz w:val="20"/>
          <w:szCs w:val="20"/>
        </w:rPr>
        <w:t xml:space="preserve"> e </w:t>
      </w:r>
      <w:proofErr w:type="spellStart"/>
      <w:r w:rsidRPr="436C1BD6" w:rsidR="6B16F706">
        <w:rPr>
          <w:rStyle w:val="normaltextrun"/>
          <w:rFonts w:ascii="Arial" w:hAnsi="Arial" w:cs="Arial"/>
          <w:color w:val="000000" w:themeColor="text1"/>
          <w:sz w:val="20"/>
          <w:szCs w:val="20"/>
        </w:rPr>
        <w:t>zakonshme</w:t>
      </w:r>
      <w:proofErr w:type="spellEnd"/>
      <w:r w:rsidRPr="436C1BD6" w:rsidR="6B16F706">
        <w:rPr>
          <w:rStyle w:val="normaltextrun"/>
          <w:rFonts w:ascii="Arial" w:hAnsi="Arial" w:cs="Arial"/>
          <w:color w:val="000000" w:themeColor="text1"/>
          <w:sz w:val="20"/>
          <w:szCs w:val="20"/>
        </w:rPr>
        <w:t xml:space="preserve"> e </w:t>
      </w:r>
      <w:proofErr w:type="spellStart"/>
      <w:r w:rsidRPr="436C1BD6">
        <w:rPr>
          <w:rStyle w:val="normaltextrun"/>
          <w:rFonts w:ascii="Arial" w:hAnsi="Arial" w:cs="Arial"/>
          <w:color w:val="000000" w:themeColor="text1"/>
          <w:sz w:val="20"/>
          <w:szCs w:val="20"/>
        </w:rPr>
        <w:t>projekt</w:t>
      </w:r>
      <w:r w:rsidRPr="436C1BD6" w:rsidR="0D2DDF8E">
        <w:rPr>
          <w:rStyle w:val="normaltextrun"/>
          <w:rFonts w:ascii="Arial" w:hAnsi="Arial" w:cs="Arial"/>
          <w:color w:val="000000" w:themeColor="text1"/>
          <w:sz w:val="20"/>
          <w:szCs w:val="20"/>
        </w:rPr>
        <w:t>eve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Lloji</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i</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temave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që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mund</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propozohen</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nga</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aplikanti</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për</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mbështetje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bazuar</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fushat</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prioritare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sidR="006C6948">
        <w:rPr>
          <w:rStyle w:val="normaltextrun"/>
          <w:rFonts w:ascii="Arial" w:hAnsi="Arial" w:cs="Arial"/>
          <w:color w:val="000000" w:themeColor="text1"/>
          <w:sz w:val="20"/>
          <w:szCs w:val="20"/>
        </w:rPr>
        <w:t>projektit</w:t>
      </w:r>
      <w:proofErr w:type="spellEnd"/>
      <w:r w:rsidRPr="436C1BD6" w:rsidR="006C6948">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jepen</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tek</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lista</w:t>
      </w:r>
      <w:proofErr w:type="spellEnd"/>
      <w:r w:rsidRPr="436C1BD6">
        <w:rPr>
          <w:rStyle w:val="normaltextrun"/>
          <w:rFonts w:ascii="Arial" w:hAnsi="Arial" w:cs="Arial"/>
          <w:color w:val="000000" w:themeColor="text1"/>
          <w:sz w:val="20"/>
          <w:szCs w:val="20"/>
        </w:rPr>
        <w:t xml:space="preserve"> e </w:t>
      </w:r>
      <w:proofErr w:type="spellStart"/>
      <w:r w:rsidRPr="436C1BD6">
        <w:rPr>
          <w:rStyle w:val="normaltextrun"/>
          <w:rFonts w:ascii="Arial" w:hAnsi="Arial" w:cs="Arial"/>
          <w:color w:val="000000" w:themeColor="text1"/>
          <w:sz w:val="20"/>
          <w:szCs w:val="20"/>
        </w:rPr>
        <w:t>mëposhtme</w:t>
      </w:r>
      <w:proofErr w:type="spellEnd"/>
      <w:r w:rsidRPr="436C1BD6">
        <w:rPr>
          <w:rStyle w:val="normaltextrun"/>
          <w:rFonts w:ascii="Arial" w:hAnsi="Arial" w:cs="Arial"/>
          <w:color w:val="000000" w:themeColor="text1"/>
          <w:sz w:val="20"/>
          <w:szCs w:val="20"/>
        </w:rPr>
        <w:t xml:space="preserve"> </w:t>
      </w:r>
      <w:r w:rsidRPr="436C1BD6" w:rsidR="7C348B95">
        <w:rPr>
          <w:rStyle w:val="normaltextrun"/>
          <w:rFonts w:ascii="Arial" w:hAnsi="Arial" w:cs="Arial"/>
          <w:color w:val="000000" w:themeColor="text1"/>
          <w:sz w:val="20"/>
          <w:szCs w:val="20"/>
        </w:rPr>
        <w:t xml:space="preserve">e </w:t>
      </w:r>
      <w:proofErr w:type="spellStart"/>
      <w:r w:rsidRPr="436C1BD6">
        <w:rPr>
          <w:rStyle w:val="normaltextrun"/>
          <w:rFonts w:ascii="Arial" w:hAnsi="Arial" w:cs="Arial"/>
          <w:color w:val="000000" w:themeColor="text1"/>
          <w:sz w:val="20"/>
          <w:szCs w:val="20"/>
        </w:rPr>
        <w:t>shembujve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Kjo</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listë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nuk</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është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shteruese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dhe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aplikuesit</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mund</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propozojnë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edhe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tema</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tjera</w:t>
      </w:r>
      <w:proofErr w:type="spellEnd"/>
      <w:r w:rsidRPr="436C1BD6">
        <w:rPr>
          <w:rStyle w:val="normaltextrun"/>
          <w:rFonts w:ascii="Arial" w:hAnsi="Arial" w:cs="Arial"/>
          <w:color w:val="000000" w:themeColor="text1"/>
          <w:sz w:val="20"/>
          <w:szCs w:val="20"/>
        </w:rPr>
        <w:t xml:space="preserve">, por </w:t>
      </w:r>
      <w:proofErr w:type="spellStart"/>
      <w:r w:rsidRPr="436C1BD6">
        <w:rPr>
          <w:rStyle w:val="normaltextrun"/>
          <w:rFonts w:ascii="Arial" w:hAnsi="Arial" w:cs="Arial"/>
          <w:color w:val="000000" w:themeColor="text1"/>
          <w:sz w:val="20"/>
          <w:szCs w:val="20"/>
        </w:rPr>
        <w:t>që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kontribuojnë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në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fushat</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tematike</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të</w:t>
      </w:r>
      <w:proofErr w:type="spellEnd"/>
      <w:r w:rsidRPr="436C1BD6">
        <w:rPr>
          <w:rStyle w:val="normaltextrun"/>
          <w:rFonts w:ascii="Arial" w:hAnsi="Arial" w:cs="Arial"/>
          <w:color w:val="000000" w:themeColor="text1"/>
          <w:sz w:val="20"/>
          <w:szCs w:val="20"/>
        </w:rPr>
        <w:t xml:space="preserve"> </w:t>
      </w:r>
      <w:proofErr w:type="spellStart"/>
      <w:r w:rsidRPr="436C1BD6">
        <w:rPr>
          <w:rStyle w:val="normaltextrun"/>
          <w:rFonts w:ascii="Arial" w:hAnsi="Arial" w:cs="Arial"/>
          <w:color w:val="000000" w:themeColor="text1"/>
          <w:sz w:val="20"/>
          <w:szCs w:val="20"/>
        </w:rPr>
        <w:t>projektit</w:t>
      </w:r>
      <w:proofErr w:type="spellEnd"/>
      <w:r w:rsidRPr="436C1BD6">
        <w:rPr>
          <w:rStyle w:val="normaltextrun"/>
          <w:rFonts w:ascii="Arial" w:hAnsi="Arial" w:cs="Arial"/>
          <w:color w:val="000000" w:themeColor="text1"/>
          <w:sz w:val="20"/>
          <w:szCs w:val="20"/>
        </w:rPr>
        <w:t xml:space="preserve">. </w:t>
      </w:r>
    </w:p>
    <w:p w:rsidRPr="007B6624" w:rsidR="006D600E" w:rsidP="006D600E" w:rsidRDefault="006D600E" w14:paraId="35BDE0B5" w14:textId="647AB1C1">
      <w:proofErr w:type="spellStart"/>
      <w:r w:rsidRPr="007B6624">
        <w:rPr>
          <w:rFonts w:ascii="Arial" w:hAnsi="Arial" w:cs="Arial"/>
          <w:sz w:val="20"/>
          <w:szCs w:val="20"/>
          <w:u w:val="single"/>
        </w:rPr>
        <w:t>Siguria</w:t>
      </w:r>
      <w:proofErr w:type="spellEnd"/>
      <w:r w:rsidRPr="007B6624">
        <w:rPr>
          <w:rFonts w:ascii="Arial" w:hAnsi="Arial" w:cs="Arial"/>
          <w:sz w:val="20"/>
          <w:szCs w:val="20"/>
          <w:u w:val="single"/>
        </w:rPr>
        <w:t xml:space="preserve"> </w:t>
      </w:r>
      <w:proofErr w:type="spellStart"/>
      <w:r w:rsidRPr="007B6624">
        <w:rPr>
          <w:rFonts w:ascii="Arial" w:hAnsi="Arial" w:cs="Arial"/>
          <w:sz w:val="20"/>
          <w:szCs w:val="20"/>
          <w:u w:val="single"/>
        </w:rPr>
        <w:t>dhe</w:t>
      </w:r>
      <w:proofErr w:type="spellEnd"/>
      <w:r w:rsidRPr="007B6624">
        <w:rPr>
          <w:rFonts w:ascii="Arial" w:hAnsi="Arial" w:cs="Arial"/>
          <w:sz w:val="20"/>
          <w:szCs w:val="20"/>
          <w:u w:val="single"/>
        </w:rPr>
        <w:t xml:space="preserve"> </w:t>
      </w:r>
      <w:proofErr w:type="spellStart"/>
      <w:r w:rsidRPr="007B6624">
        <w:rPr>
          <w:rFonts w:ascii="Arial" w:hAnsi="Arial" w:cs="Arial"/>
          <w:sz w:val="20"/>
          <w:szCs w:val="20"/>
          <w:u w:val="single"/>
        </w:rPr>
        <w:t>Stabiliteti</w:t>
      </w:r>
      <w:proofErr w:type="spellEnd"/>
    </w:p>
    <w:p w:rsidR="006D600E" w:rsidP="00DE3DC8" w:rsidRDefault="006D600E" w14:paraId="50626342" w14:textId="77777777">
      <w:pPr>
        <w:pStyle w:val="ListParagraph"/>
        <w:numPr>
          <w:ilvl w:val="0"/>
          <w:numId w:val="5"/>
        </w:numPr>
        <w:spacing w:line="276" w:lineRule="auto"/>
      </w:pPr>
      <w:proofErr w:type="spellStart"/>
      <w:r>
        <w:t>Luftimi</w:t>
      </w:r>
      <w:proofErr w:type="spellEnd"/>
      <w:r>
        <w:t xml:space="preserve"> </w:t>
      </w:r>
      <w:proofErr w:type="spellStart"/>
      <w:r>
        <w:t>i</w:t>
      </w:r>
      <w:proofErr w:type="spellEnd"/>
      <w:r>
        <w:t xml:space="preserve"> </w:t>
      </w:r>
      <w:proofErr w:type="spellStart"/>
      <w:r>
        <w:t>radikalizimit</w:t>
      </w:r>
      <w:proofErr w:type="spellEnd"/>
    </w:p>
    <w:p w:rsidR="006D600E" w:rsidP="00DE3DC8" w:rsidRDefault="006D600E" w14:paraId="6986BD35" w14:textId="77777777">
      <w:pPr>
        <w:pStyle w:val="ListParagraph"/>
        <w:numPr>
          <w:ilvl w:val="0"/>
          <w:numId w:val="5"/>
        </w:numPr>
        <w:spacing w:line="276" w:lineRule="auto"/>
      </w:pPr>
      <w:proofErr w:type="spellStart"/>
      <w:r>
        <w:t>Trafiku</w:t>
      </w:r>
      <w:proofErr w:type="spellEnd"/>
      <w:r>
        <w:t xml:space="preserve"> </w:t>
      </w:r>
      <w:proofErr w:type="spellStart"/>
      <w:r>
        <w:t>i</w:t>
      </w:r>
      <w:proofErr w:type="spellEnd"/>
      <w:r>
        <w:t xml:space="preserve"> </w:t>
      </w:r>
      <w:proofErr w:type="spellStart"/>
      <w:r>
        <w:t>armëve</w:t>
      </w:r>
      <w:proofErr w:type="spellEnd"/>
    </w:p>
    <w:p w:rsidR="006D600E" w:rsidP="00DE3DC8" w:rsidRDefault="006D600E" w14:paraId="7115791C" w14:textId="77777777">
      <w:pPr>
        <w:pStyle w:val="ListParagraph"/>
        <w:numPr>
          <w:ilvl w:val="0"/>
          <w:numId w:val="5"/>
        </w:numPr>
        <w:spacing w:line="276" w:lineRule="auto"/>
      </w:pPr>
      <w:proofErr w:type="spellStart"/>
      <w:r>
        <w:t>Trafikimi</w:t>
      </w:r>
      <w:proofErr w:type="spellEnd"/>
      <w:r>
        <w:t xml:space="preserve"> i </w:t>
      </w:r>
      <w:proofErr w:type="spellStart"/>
      <w:r>
        <w:t>qenieve</w:t>
      </w:r>
      <w:proofErr w:type="spellEnd"/>
      <w:r>
        <w:t xml:space="preserve"> </w:t>
      </w:r>
      <w:proofErr w:type="spellStart"/>
      <w:r>
        <w:t>njerëzore</w:t>
      </w:r>
      <w:proofErr w:type="spellEnd"/>
    </w:p>
    <w:p w:rsidR="006D600E" w:rsidP="00DE3DC8" w:rsidRDefault="006D600E" w14:paraId="5FD425B9" w14:textId="77777777">
      <w:pPr>
        <w:pStyle w:val="ListParagraph"/>
        <w:numPr>
          <w:ilvl w:val="0"/>
          <w:numId w:val="5"/>
        </w:numPr>
        <w:spacing w:line="276" w:lineRule="auto"/>
      </w:pPr>
      <w:proofErr w:type="spellStart"/>
      <w:r>
        <w:t>Krimi</w:t>
      </w:r>
      <w:proofErr w:type="spellEnd"/>
      <w:r>
        <w:t xml:space="preserve"> </w:t>
      </w:r>
      <w:proofErr w:type="spellStart"/>
      <w:r>
        <w:t>kibernetik</w:t>
      </w:r>
      <w:proofErr w:type="spellEnd"/>
      <w:r>
        <w:t xml:space="preserve"> </w:t>
      </w:r>
      <w:proofErr w:type="spellStart"/>
      <w:r>
        <w:t>si</w:t>
      </w:r>
      <w:proofErr w:type="spellEnd"/>
      <w:r>
        <w:t xml:space="preserve"> </w:t>
      </w:r>
      <w:proofErr w:type="spellStart"/>
      <w:r>
        <w:t>destabilizues</w:t>
      </w:r>
      <w:proofErr w:type="spellEnd"/>
      <w:r>
        <w:t xml:space="preserve"> </w:t>
      </w:r>
      <w:proofErr w:type="spellStart"/>
      <w:r>
        <w:t>i</w:t>
      </w:r>
      <w:proofErr w:type="spellEnd"/>
      <w:r>
        <w:t xml:space="preserve"> </w:t>
      </w:r>
      <w:proofErr w:type="spellStart"/>
      <w:r>
        <w:t>sigurisë</w:t>
      </w:r>
      <w:proofErr w:type="spellEnd"/>
    </w:p>
    <w:p w:rsidR="006D600E" w:rsidP="00DE3DC8" w:rsidRDefault="006D600E" w14:paraId="68B82277" w14:textId="77777777">
      <w:pPr>
        <w:pStyle w:val="ListParagraph"/>
        <w:numPr>
          <w:ilvl w:val="0"/>
          <w:numId w:val="5"/>
        </w:numPr>
        <w:spacing w:line="276" w:lineRule="auto"/>
      </w:pPr>
      <w:proofErr w:type="spellStart"/>
      <w:r>
        <w:t>Lufta</w:t>
      </w:r>
      <w:proofErr w:type="spellEnd"/>
      <w:r>
        <w:t xml:space="preserve"> </w:t>
      </w:r>
      <w:proofErr w:type="spellStart"/>
      <w:r>
        <w:t>kundër</w:t>
      </w:r>
      <w:proofErr w:type="spellEnd"/>
      <w:r>
        <w:t xml:space="preserve"> </w:t>
      </w:r>
      <w:proofErr w:type="spellStart"/>
      <w:r>
        <w:t>krimit</w:t>
      </w:r>
      <w:proofErr w:type="spellEnd"/>
      <w:r>
        <w:t xml:space="preserve"> </w:t>
      </w:r>
      <w:proofErr w:type="spellStart"/>
      <w:r>
        <w:t>të</w:t>
      </w:r>
      <w:proofErr w:type="spellEnd"/>
      <w:r>
        <w:t xml:space="preserve"> </w:t>
      </w:r>
      <w:proofErr w:type="spellStart"/>
      <w:r>
        <w:t>organizuar</w:t>
      </w:r>
      <w:proofErr w:type="spellEnd"/>
    </w:p>
    <w:p w:rsidR="006D600E" w:rsidP="00DE3DC8" w:rsidRDefault="006D600E" w14:paraId="7B0F1D86" w14:textId="77777777">
      <w:pPr>
        <w:pStyle w:val="ListParagraph"/>
        <w:numPr>
          <w:ilvl w:val="0"/>
          <w:numId w:val="5"/>
        </w:numPr>
        <w:spacing w:line="276" w:lineRule="auto"/>
      </w:pPr>
      <w:proofErr w:type="spellStart"/>
      <w:r>
        <w:t>Parandalimi</w:t>
      </w:r>
      <w:proofErr w:type="spellEnd"/>
      <w:r>
        <w:t xml:space="preserve"> </w:t>
      </w:r>
      <w:proofErr w:type="spellStart"/>
      <w:r>
        <w:t>i</w:t>
      </w:r>
      <w:proofErr w:type="spellEnd"/>
      <w:r>
        <w:t xml:space="preserve"> </w:t>
      </w:r>
      <w:proofErr w:type="spellStart"/>
      <w:r>
        <w:t>pastrimit</w:t>
      </w:r>
      <w:proofErr w:type="spellEnd"/>
      <w:r>
        <w:t xml:space="preserve"> </w:t>
      </w:r>
      <w:proofErr w:type="spellStart"/>
      <w:r>
        <w:t>të</w:t>
      </w:r>
      <w:proofErr w:type="spellEnd"/>
      <w:r>
        <w:t xml:space="preserve"> </w:t>
      </w:r>
      <w:proofErr w:type="spellStart"/>
      <w:r>
        <w:t>parave</w:t>
      </w:r>
      <w:proofErr w:type="spellEnd"/>
    </w:p>
    <w:p w:rsidR="006D600E" w:rsidP="00DE3DC8" w:rsidRDefault="006D600E" w14:paraId="0DEC85E9" w14:textId="77777777">
      <w:pPr>
        <w:pStyle w:val="ListParagraph"/>
        <w:numPr>
          <w:ilvl w:val="0"/>
          <w:numId w:val="5"/>
        </w:numPr>
        <w:spacing w:line="276" w:lineRule="auto"/>
      </w:pPr>
      <w:proofErr w:type="spellStart"/>
      <w:r>
        <w:t>Lufta</w:t>
      </w:r>
      <w:proofErr w:type="spellEnd"/>
      <w:r>
        <w:t xml:space="preserve"> </w:t>
      </w:r>
      <w:proofErr w:type="spellStart"/>
      <w:r>
        <w:t>kundër</w:t>
      </w:r>
      <w:proofErr w:type="spellEnd"/>
      <w:r>
        <w:t xml:space="preserve"> </w:t>
      </w:r>
      <w:proofErr w:type="spellStart"/>
      <w:r>
        <w:t>terrorizmit</w:t>
      </w:r>
      <w:proofErr w:type="spellEnd"/>
    </w:p>
    <w:p w:rsidR="006D600E" w:rsidP="00DE3DC8" w:rsidRDefault="006D600E" w14:paraId="45D9E23C" w14:textId="77777777">
      <w:pPr>
        <w:pStyle w:val="ListParagraph"/>
        <w:numPr>
          <w:ilvl w:val="0"/>
          <w:numId w:val="5"/>
        </w:numPr>
        <w:spacing w:line="276" w:lineRule="auto"/>
      </w:pPr>
      <w:proofErr w:type="spellStart"/>
      <w:r>
        <w:t>Siguria</w:t>
      </w:r>
      <w:proofErr w:type="spellEnd"/>
      <w:r>
        <w:t xml:space="preserve"> </w:t>
      </w:r>
      <w:proofErr w:type="spellStart"/>
      <w:r>
        <w:t>ushqimore</w:t>
      </w:r>
      <w:proofErr w:type="spellEnd"/>
      <w:r>
        <w:t xml:space="preserve"> </w:t>
      </w:r>
      <w:proofErr w:type="spellStart"/>
      <w:r>
        <w:t>mes</w:t>
      </w:r>
      <w:proofErr w:type="spellEnd"/>
      <w:r>
        <w:t xml:space="preserve"> </w:t>
      </w:r>
      <w:proofErr w:type="spellStart"/>
      <w:r>
        <w:t>konfliktit</w:t>
      </w:r>
      <w:proofErr w:type="spellEnd"/>
      <w:r>
        <w:t xml:space="preserve"> </w:t>
      </w:r>
      <w:proofErr w:type="spellStart"/>
      <w:r>
        <w:t>të</w:t>
      </w:r>
      <w:proofErr w:type="spellEnd"/>
      <w:r>
        <w:t xml:space="preserve"> </w:t>
      </w:r>
      <w:proofErr w:type="spellStart"/>
      <w:r>
        <w:t>armatosur</w:t>
      </w:r>
      <w:proofErr w:type="spellEnd"/>
      <w:r>
        <w:t xml:space="preserve"> </w:t>
      </w:r>
      <w:proofErr w:type="spellStart"/>
      <w:r>
        <w:t>dhe</w:t>
      </w:r>
      <w:proofErr w:type="spellEnd"/>
      <w:r>
        <w:t xml:space="preserve"> </w:t>
      </w:r>
      <w:proofErr w:type="spellStart"/>
      <w:r>
        <w:t>ndryshimeve</w:t>
      </w:r>
      <w:proofErr w:type="spellEnd"/>
      <w:r>
        <w:t xml:space="preserve"> </w:t>
      </w:r>
      <w:proofErr w:type="spellStart"/>
      <w:r>
        <w:t>klimatike</w:t>
      </w:r>
      <w:proofErr w:type="spellEnd"/>
    </w:p>
    <w:p w:rsidR="006D600E" w:rsidP="00DE3DC8" w:rsidRDefault="006D600E" w14:paraId="52C8E02D" w14:textId="77777777">
      <w:pPr>
        <w:pStyle w:val="ListParagraph"/>
        <w:numPr>
          <w:ilvl w:val="0"/>
          <w:numId w:val="5"/>
        </w:numPr>
        <w:spacing w:line="276" w:lineRule="auto"/>
      </w:pPr>
      <w:proofErr w:type="spellStart"/>
      <w:r>
        <w:t>Ndikimi</w:t>
      </w:r>
      <w:proofErr w:type="spellEnd"/>
      <w:r>
        <w:t xml:space="preserve"> </w:t>
      </w:r>
      <w:proofErr w:type="spellStart"/>
      <w:r>
        <w:t>i</w:t>
      </w:r>
      <w:proofErr w:type="spellEnd"/>
      <w:r>
        <w:t xml:space="preserve"> </w:t>
      </w:r>
      <w:proofErr w:type="spellStart"/>
      <w:r>
        <w:t>ndryshimeve</w:t>
      </w:r>
      <w:proofErr w:type="spellEnd"/>
      <w:r>
        <w:t xml:space="preserve"> </w:t>
      </w:r>
      <w:proofErr w:type="spellStart"/>
      <w:r>
        <w:t>klimatike</w:t>
      </w:r>
      <w:proofErr w:type="spellEnd"/>
      <w:r>
        <w:t xml:space="preserve"> </w:t>
      </w:r>
      <w:proofErr w:type="spellStart"/>
      <w:r>
        <w:t>në</w:t>
      </w:r>
      <w:proofErr w:type="spellEnd"/>
      <w:r>
        <w:t xml:space="preserve"> </w:t>
      </w:r>
      <w:proofErr w:type="spellStart"/>
      <w:r>
        <w:t>sigurinë</w:t>
      </w:r>
      <w:proofErr w:type="spellEnd"/>
      <w:r>
        <w:t xml:space="preserve"> </w:t>
      </w:r>
      <w:proofErr w:type="spellStart"/>
      <w:r>
        <w:t>dhe</w:t>
      </w:r>
      <w:proofErr w:type="spellEnd"/>
      <w:r>
        <w:t xml:space="preserve"> </w:t>
      </w:r>
      <w:proofErr w:type="spellStart"/>
      <w:r>
        <w:t>stabilitetin</w:t>
      </w:r>
      <w:proofErr w:type="spellEnd"/>
      <w:r>
        <w:t xml:space="preserve"> </w:t>
      </w:r>
      <w:proofErr w:type="spellStart"/>
      <w:r>
        <w:t>në</w:t>
      </w:r>
      <w:proofErr w:type="spellEnd"/>
      <w:r>
        <w:t xml:space="preserve"> </w:t>
      </w:r>
      <w:proofErr w:type="spellStart"/>
      <w:r>
        <w:t>rajon</w:t>
      </w:r>
      <w:proofErr w:type="spellEnd"/>
    </w:p>
    <w:p w:rsidR="006D600E" w:rsidP="00DE3DC8" w:rsidRDefault="006D600E" w14:paraId="7F4D0A04" w14:textId="77777777">
      <w:pPr>
        <w:pStyle w:val="ListParagraph"/>
        <w:numPr>
          <w:ilvl w:val="0"/>
          <w:numId w:val="5"/>
        </w:numPr>
        <w:spacing w:line="276" w:lineRule="auto"/>
      </w:pPr>
      <w:proofErr w:type="spellStart"/>
      <w:r>
        <w:t>Siguria</w:t>
      </w:r>
      <w:proofErr w:type="spellEnd"/>
      <w:r>
        <w:t xml:space="preserve"> </w:t>
      </w:r>
      <w:proofErr w:type="spellStart"/>
      <w:r>
        <w:t>energjetike</w:t>
      </w:r>
      <w:proofErr w:type="spellEnd"/>
    </w:p>
    <w:p w:rsidR="006D600E" w:rsidP="00DE3DC8" w:rsidRDefault="006D600E" w14:paraId="49863C54" w14:textId="77777777">
      <w:pPr>
        <w:pStyle w:val="ListParagraph"/>
        <w:numPr>
          <w:ilvl w:val="0"/>
          <w:numId w:val="5"/>
        </w:numPr>
        <w:spacing w:line="276" w:lineRule="auto"/>
      </w:pPr>
      <w:proofErr w:type="spellStart"/>
      <w:r>
        <w:t>Gatishmëria</w:t>
      </w:r>
      <w:proofErr w:type="spellEnd"/>
      <w:r>
        <w:t xml:space="preserve"> </w:t>
      </w:r>
      <w:proofErr w:type="spellStart"/>
      <w:r>
        <w:t>për</w:t>
      </w:r>
      <w:proofErr w:type="spellEnd"/>
      <w:r>
        <w:t xml:space="preserve"> </w:t>
      </w:r>
      <w:proofErr w:type="spellStart"/>
      <w:r>
        <w:t>situata</w:t>
      </w:r>
      <w:proofErr w:type="spellEnd"/>
      <w:r>
        <w:t xml:space="preserve"> </w:t>
      </w:r>
      <w:proofErr w:type="spellStart"/>
      <w:r>
        <w:t>emergjente</w:t>
      </w:r>
      <w:proofErr w:type="spellEnd"/>
    </w:p>
    <w:p w:rsidR="006D600E" w:rsidP="00DE3DC8" w:rsidRDefault="006D600E" w14:paraId="3DC54C8A" w14:textId="77777777">
      <w:pPr>
        <w:pStyle w:val="ListParagraph"/>
        <w:numPr>
          <w:ilvl w:val="0"/>
          <w:numId w:val="5"/>
        </w:numPr>
        <w:spacing w:line="276" w:lineRule="auto"/>
      </w:pPr>
      <w:proofErr w:type="spellStart"/>
      <w:r>
        <w:t>Dialogu</w:t>
      </w:r>
      <w:proofErr w:type="spellEnd"/>
      <w:r>
        <w:t xml:space="preserve"> </w:t>
      </w:r>
      <w:proofErr w:type="spellStart"/>
      <w:r>
        <w:t>ndërkulturor</w:t>
      </w:r>
      <w:proofErr w:type="spellEnd"/>
    </w:p>
    <w:p w:rsidR="006D600E" w:rsidP="00DE3DC8" w:rsidRDefault="006D600E" w14:paraId="551624CC" w14:textId="77777777">
      <w:pPr>
        <w:pStyle w:val="ListParagraph"/>
        <w:numPr>
          <w:ilvl w:val="0"/>
          <w:numId w:val="5"/>
        </w:numPr>
        <w:spacing w:line="276" w:lineRule="auto"/>
      </w:pPr>
      <w:proofErr w:type="spellStart"/>
      <w:r>
        <w:t>Kohezioni</w:t>
      </w:r>
      <w:proofErr w:type="spellEnd"/>
      <w:r>
        <w:t xml:space="preserve"> social, </w:t>
      </w:r>
      <w:proofErr w:type="spellStart"/>
      <w:r>
        <w:t>pajtimi</w:t>
      </w:r>
      <w:proofErr w:type="spellEnd"/>
      <w:r>
        <w:t xml:space="preserve"> </w:t>
      </w:r>
      <w:proofErr w:type="spellStart"/>
      <w:r>
        <w:t>dhe</w:t>
      </w:r>
      <w:proofErr w:type="spellEnd"/>
      <w:r>
        <w:t xml:space="preserve"> </w:t>
      </w:r>
      <w:proofErr w:type="spellStart"/>
      <w:r>
        <w:t>paqja</w:t>
      </w:r>
      <w:proofErr w:type="spellEnd"/>
    </w:p>
    <w:p w:rsidR="006D600E" w:rsidP="00DE3DC8" w:rsidRDefault="006D600E" w14:paraId="4D8E77B5" w14:textId="77777777">
      <w:pPr>
        <w:pStyle w:val="ListParagraph"/>
        <w:numPr>
          <w:ilvl w:val="0"/>
          <w:numId w:val="5"/>
        </w:numPr>
        <w:spacing w:line="276" w:lineRule="auto"/>
      </w:pPr>
      <w:proofErr w:type="spellStart"/>
      <w:r>
        <w:t>Të</w:t>
      </w:r>
      <w:proofErr w:type="spellEnd"/>
      <w:r>
        <w:t xml:space="preserve"> </w:t>
      </w:r>
      <w:proofErr w:type="spellStart"/>
      <w:r>
        <w:t>drejtat</w:t>
      </w:r>
      <w:proofErr w:type="spellEnd"/>
      <w:r>
        <w:t xml:space="preserve"> e </w:t>
      </w:r>
      <w:proofErr w:type="spellStart"/>
      <w:r>
        <w:t>njeriut</w:t>
      </w:r>
      <w:proofErr w:type="spellEnd"/>
      <w:r>
        <w:t xml:space="preserve"> </w:t>
      </w:r>
      <w:proofErr w:type="spellStart"/>
      <w:r>
        <w:t>dhe</w:t>
      </w:r>
      <w:proofErr w:type="spellEnd"/>
      <w:r>
        <w:t xml:space="preserve"> </w:t>
      </w:r>
      <w:proofErr w:type="spellStart"/>
      <w:r>
        <w:t>barazia</w:t>
      </w:r>
      <w:proofErr w:type="spellEnd"/>
      <w:r>
        <w:t xml:space="preserve"> </w:t>
      </w:r>
      <w:proofErr w:type="spellStart"/>
      <w:r>
        <w:t>gjinore</w:t>
      </w:r>
      <w:proofErr w:type="spellEnd"/>
    </w:p>
    <w:p w:rsidR="006D600E" w:rsidP="00DE3DC8" w:rsidRDefault="006D600E" w14:paraId="6D932D2C" w14:textId="77777777">
      <w:pPr>
        <w:pStyle w:val="ListParagraph"/>
        <w:numPr>
          <w:ilvl w:val="0"/>
          <w:numId w:val="5"/>
        </w:numPr>
        <w:spacing w:line="276" w:lineRule="auto"/>
      </w:pPr>
      <w:proofErr w:type="spellStart"/>
      <w:r>
        <w:t>Siguria</w:t>
      </w:r>
      <w:proofErr w:type="spellEnd"/>
      <w:r>
        <w:t xml:space="preserve"> </w:t>
      </w:r>
      <w:proofErr w:type="spellStart"/>
      <w:r>
        <w:t>kibernetike</w:t>
      </w:r>
      <w:proofErr w:type="spellEnd"/>
    </w:p>
    <w:p w:rsidRPr="007B6624" w:rsidR="006D600E" w:rsidP="006D600E" w:rsidRDefault="006D600E" w14:paraId="4238E9B2" w14:textId="77777777">
      <w:proofErr w:type="spellStart"/>
      <w:r w:rsidRPr="007B6624">
        <w:rPr>
          <w:rFonts w:ascii="Arial" w:hAnsi="Arial" w:cs="Arial"/>
          <w:sz w:val="20"/>
          <w:szCs w:val="20"/>
          <w:u w:val="single"/>
        </w:rPr>
        <w:t>Qeverisja</w:t>
      </w:r>
      <w:proofErr w:type="spellEnd"/>
    </w:p>
    <w:p w:rsidR="006D600E" w:rsidP="00DE3DC8" w:rsidRDefault="006D600E" w14:paraId="1C6A1D1F" w14:textId="53FEA7A4">
      <w:pPr>
        <w:pStyle w:val="ListParagraph"/>
        <w:numPr>
          <w:ilvl w:val="0"/>
          <w:numId w:val="6"/>
        </w:numPr>
        <w:spacing w:line="276" w:lineRule="auto"/>
        <w:jc w:val="both"/>
      </w:pPr>
      <w:proofErr w:type="spellStart"/>
      <w:r>
        <w:t>Promovimi</w:t>
      </w:r>
      <w:proofErr w:type="spellEnd"/>
      <w:r>
        <w:t xml:space="preserve"> </w:t>
      </w:r>
      <w:proofErr w:type="spellStart"/>
      <w:r>
        <w:t>i</w:t>
      </w:r>
      <w:proofErr w:type="spellEnd"/>
      <w:r>
        <w:t xml:space="preserve"> </w:t>
      </w:r>
      <w:proofErr w:type="spellStart"/>
      <w:r>
        <w:t>njohurive</w:t>
      </w:r>
      <w:proofErr w:type="spellEnd"/>
      <w:r>
        <w:t xml:space="preserve"> </w:t>
      </w:r>
      <w:proofErr w:type="spellStart"/>
      <w:r>
        <w:t>dixhital</w:t>
      </w:r>
      <w:r w:rsidR="0000309F">
        <w:t>e</w:t>
      </w:r>
      <w:proofErr w:type="spellEnd"/>
    </w:p>
    <w:p w:rsidR="006D600E" w:rsidP="00DE3DC8" w:rsidRDefault="006D600E" w14:paraId="2DEBDE5E" w14:textId="77777777">
      <w:pPr>
        <w:pStyle w:val="ListParagraph"/>
        <w:numPr>
          <w:ilvl w:val="0"/>
          <w:numId w:val="6"/>
        </w:numPr>
        <w:spacing w:line="276" w:lineRule="auto"/>
        <w:jc w:val="both"/>
      </w:pPr>
      <w:proofErr w:type="spellStart"/>
      <w:r>
        <w:t>Liria</w:t>
      </w:r>
      <w:proofErr w:type="spellEnd"/>
      <w:r>
        <w:t xml:space="preserve"> e </w:t>
      </w:r>
      <w:proofErr w:type="spellStart"/>
      <w:r>
        <w:t>shprehjes</w:t>
      </w:r>
      <w:proofErr w:type="spellEnd"/>
    </w:p>
    <w:p w:rsidR="006D600E" w:rsidP="00DE3DC8" w:rsidRDefault="006D600E" w14:paraId="4CBE8727" w14:textId="77777777">
      <w:pPr>
        <w:pStyle w:val="ListParagraph"/>
        <w:numPr>
          <w:ilvl w:val="0"/>
          <w:numId w:val="6"/>
        </w:numPr>
        <w:spacing w:line="276" w:lineRule="auto"/>
        <w:jc w:val="both"/>
      </w:pPr>
      <w:proofErr w:type="spellStart"/>
      <w:r>
        <w:t>Pjesëmarrja</w:t>
      </w:r>
      <w:proofErr w:type="spellEnd"/>
      <w:r>
        <w:t xml:space="preserve"> e </w:t>
      </w:r>
      <w:proofErr w:type="spellStart"/>
      <w:r>
        <w:t>shoqërisë</w:t>
      </w:r>
      <w:proofErr w:type="spellEnd"/>
      <w:r>
        <w:t xml:space="preserve"> civile </w:t>
      </w:r>
      <w:proofErr w:type="spellStart"/>
      <w:r>
        <w:t>në</w:t>
      </w:r>
      <w:proofErr w:type="spellEnd"/>
      <w:r>
        <w:t xml:space="preserve"> </w:t>
      </w:r>
      <w:proofErr w:type="spellStart"/>
      <w:r>
        <w:t>vendimmarrje</w:t>
      </w:r>
      <w:proofErr w:type="spellEnd"/>
    </w:p>
    <w:p w:rsidR="006D600E" w:rsidP="00DE3DC8" w:rsidRDefault="006D600E" w14:paraId="4453B630" w14:textId="77777777">
      <w:pPr>
        <w:pStyle w:val="ListParagraph"/>
        <w:numPr>
          <w:ilvl w:val="0"/>
          <w:numId w:val="6"/>
        </w:numPr>
        <w:spacing w:line="276" w:lineRule="auto"/>
        <w:jc w:val="both"/>
      </w:pPr>
      <w:proofErr w:type="spellStart"/>
      <w:r>
        <w:t>Lufta</w:t>
      </w:r>
      <w:proofErr w:type="spellEnd"/>
      <w:r>
        <w:t xml:space="preserve"> </w:t>
      </w:r>
      <w:proofErr w:type="spellStart"/>
      <w:r>
        <w:t>kundër</w:t>
      </w:r>
      <w:proofErr w:type="spellEnd"/>
      <w:r>
        <w:t xml:space="preserve"> </w:t>
      </w:r>
      <w:proofErr w:type="spellStart"/>
      <w:r>
        <w:t>lajmeve</w:t>
      </w:r>
      <w:proofErr w:type="spellEnd"/>
      <w:r>
        <w:t xml:space="preserve"> </w:t>
      </w:r>
      <w:proofErr w:type="spellStart"/>
      <w:r>
        <w:t>të</w:t>
      </w:r>
      <w:proofErr w:type="spellEnd"/>
      <w:r>
        <w:t xml:space="preserve"> </w:t>
      </w:r>
      <w:proofErr w:type="spellStart"/>
      <w:r>
        <w:t>rreme</w:t>
      </w:r>
      <w:proofErr w:type="spellEnd"/>
    </w:p>
    <w:p w:rsidR="006D600E" w:rsidP="00DE3DC8" w:rsidRDefault="006D600E" w14:paraId="5A81332A" w14:textId="6B722B4C">
      <w:pPr>
        <w:pStyle w:val="ListParagraph"/>
        <w:numPr>
          <w:ilvl w:val="0"/>
          <w:numId w:val="6"/>
        </w:numPr>
        <w:spacing w:line="276" w:lineRule="auto"/>
        <w:jc w:val="both"/>
      </w:pPr>
      <w:proofErr w:type="spellStart"/>
      <w:r>
        <w:t>Integrimi</w:t>
      </w:r>
      <w:proofErr w:type="spellEnd"/>
      <w:r>
        <w:t xml:space="preserve"> </w:t>
      </w:r>
      <w:proofErr w:type="spellStart"/>
      <w:r>
        <w:t>euroatlantik</w:t>
      </w:r>
      <w:proofErr w:type="spellEnd"/>
    </w:p>
    <w:p w:rsidR="006D600E" w:rsidP="00DE3DC8" w:rsidRDefault="006D600E" w14:paraId="2994C965" w14:textId="77777777">
      <w:pPr>
        <w:pStyle w:val="ListParagraph"/>
        <w:numPr>
          <w:ilvl w:val="0"/>
          <w:numId w:val="6"/>
        </w:numPr>
        <w:spacing w:line="276" w:lineRule="auto"/>
        <w:jc w:val="both"/>
      </w:pPr>
      <w:proofErr w:type="spellStart"/>
      <w:r>
        <w:t>Dixhitalizimi</w:t>
      </w:r>
      <w:proofErr w:type="spellEnd"/>
    </w:p>
    <w:p w:rsidRPr="00833012" w:rsidR="006D600E" w:rsidP="00DE3DC8" w:rsidRDefault="006D600E" w14:paraId="4BFEFA30" w14:textId="77777777">
      <w:pPr>
        <w:pStyle w:val="ListParagraph"/>
        <w:numPr>
          <w:ilvl w:val="0"/>
          <w:numId w:val="6"/>
        </w:numPr>
        <w:spacing w:line="276" w:lineRule="auto"/>
        <w:jc w:val="both"/>
        <w:rPr>
          <w:rFonts w:ascii="Arial" w:hAnsi="Arial" w:cs="Arial"/>
          <w:color w:val="000000"/>
          <w:sz w:val="20"/>
          <w:szCs w:val="20"/>
          <w:shd w:val="clear" w:color="auto" w:fill="FFFFFF"/>
        </w:rPr>
      </w:pPr>
      <w:proofErr w:type="spellStart"/>
      <w:r>
        <w:t>Reforma</w:t>
      </w:r>
      <w:proofErr w:type="spellEnd"/>
      <w:r>
        <w:t xml:space="preserve"> </w:t>
      </w:r>
      <w:proofErr w:type="spellStart"/>
      <w:r>
        <w:t>në</w:t>
      </w:r>
      <w:proofErr w:type="spellEnd"/>
      <w:r>
        <w:t xml:space="preserve"> </w:t>
      </w:r>
      <w:proofErr w:type="spellStart"/>
      <w:r>
        <w:t>administratën</w:t>
      </w:r>
      <w:proofErr w:type="spellEnd"/>
      <w:r>
        <w:t xml:space="preserve"> </w:t>
      </w:r>
      <w:proofErr w:type="spellStart"/>
      <w:r>
        <w:t>publike</w:t>
      </w:r>
      <w:proofErr w:type="spellEnd"/>
    </w:p>
    <w:p w:rsidR="006D600E" w:rsidP="006D600E" w:rsidRDefault="006D600E" w14:paraId="6B3BCF62" w14:textId="77777777">
      <w:pPr>
        <w:spacing w:line="276" w:lineRule="auto"/>
        <w:jc w:val="both"/>
        <w:rPr>
          <w:rFonts w:ascii="Arial" w:hAnsi="Arial" w:cs="Arial"/>
          <w:b/>
          <w:i/>
          <w:sz w:val="20"/>
          <w:szCs w:val="20"/>
        </w:rPr>
      </w:pPr>
      <w:proofErr w:type="spellStart"/>
      <w:r w:rsidRPr="00D034C8">
        <w:rPr>
          <w:rFonts w:ascii="Arial" w:hAnsi="Arial" w:cs="Arial"/>
          <w:b/>
          <w:i/>
          <w:sz w:val="20"/>
          <w:szCs w:val="20"/>
        </w:rPr>
        <w:t>Afati</w:t>
      </w:r>
      <w:proofErr w:type="spellEnd"/>
      <w:r w:rsidRPr="00D034C8">
        <w:rPr>
          <w:rFonts w:ascii="Arial" w:hAnsi="Arial" w:cs="Arial"/>
          <w:b/>
          <w:i/>
          <w:sz w:val="20"/>
          <w:szCs w:val="20"/>
        </w:rPr>
        <w:t xml:space="preserve"> </w:t>
      </w:r>
      <w:proofErr w:type="spellStart"/>
      <w:r w:rsidRPr="00D034C8">
        <w:rPr>
          <w:rFonts w:ascii="Arial" w:hAnsi="Arial" w:cs="Arial"/>
          <w:b/>
          <w:i/>
          <w:sz w:val="20"/>
          <w:szCs w:val="20"/>
        </w:rPr>
        <w:t>kohor</w:t>
      </w:r>
      <w:proofErr w:type="spellEnd"/>
      <w:r w:rsidRPr="00D034C8">
        <w:rPr>
          <w:rFonts w:ascii="Arial" w:hAnsi="Arial" w:cs="Arial"/>
          <w:b/>
          <w:i/>
          <w:sz w:val="20"/>
          <w:szCs w:val="20"/>
        </w:rPr>
        <w:t xml:space="preserve"> </w:t>
      </w:r>
      <w:proofErr w:type="spellStart"/>
      <w:r w:rsidRPr="00D034C8">
        <w:rPr>
          <w:rFonts w:ascii="Arial" w:hAnsi="Arial" w:cs="Arial"/>
          <w:b/>
          <w:i/>
          <w:sz w:val="20"/>
          <w:szCs w:val="20"/>
        </w:rPr>
        <w:t>për</w:t>
      </w:r>
      <w:proofErr w:type="spellEnd"/>
      <w:r w:rsidRPr="00D034C8">
        <w:rPr>
          <w:rFonts w:ascii="Arial" w:hAnsi="Arial" w:cs="Arial"/>
          <w:b/>
          <w:i/>
          <w:sz w:val="20"/>
          <w:szCs w:val="20"/>
        </w:rPr>
        <w:t xml:space="preserve"> </w:t>
      </w:r>
      <w:proofErr w:type="spellStart"/>
      <w:r w:rsidRPr="00D034C8">
        <w:rPr>
          <w:rFonts w:ascii="Arial" w:hAnsi="Arial" w:cs="Arial"/>
          <w:b/>
          <w:i/>
          <w:sz w:val="20"/>
          <w:szCs w:val="20"/>
        </w:rPr>
        <w:t>zbatimin</w:t>
      </w:r>
      <w:proofErr w:type="spellEnd"/>
      <w:r w:rsidRPr="00D034C8">
        <w:rPr>
          <w:rFonts w:ascii="Arial" w:hAnsi="Arial" w:cs="Arial"/>
          <w:b/>
          <w:i/>
          <w:sz w:val="20"/>
          <w:szCs w:val="20"/>
        </w:rPr>
        <w:t xml:space="preserve"> e </w:t>
      </w:r>
      <w:proofErr w:type="spellStart"/>
      <w:r w:rsidRPr="00D034C8">
        <w:rPr>
          <w:rFonts w:ascii="Arial" w:hAnsi="Arial" w:cs="Arial"/>
          <w:b/>
          <w:i/>
          <w:sz w:val="20"/>
          <w:szCs w:val="20"/>
        </w:rPr>
        <w:t>projektit</w:t>
      </w:r>
      <w:proofErr w:type="spellEnd"/>
    </w:p>
    <w:p w:rsidR="006D600E" w:rsidP="006D600E" w:rsidRDefault="006D600E" w14:paraId="708FD491" w14:textId="77777777">
      <w:pPr>
        <w:spacing w:after="0" w:line="276" w:lineRule="auto"/>
        <w:jc w:val="both"/>
        <w:rPr>
          <w:rFonts w:ascii="Arial" w:hAnsi="Arial" w:cs="Arial"/>
          <w:sz w:val="20"/>
          <w:szCs w:val="20"/>
        </w:rPr>
      </w:pPr>
      <w:proofErr w:type="spellStart"/>
      <w:r w:rsidRPr="00D034C8">
        <w:rPr>
          <w:rFonts w:ascii="Arial" w:hAnsi="Arial" w:cs="Arial"/>
          <w:sz w:val="20"/>
          <w:szCs w:val="20"/>
        </w:rPr>
        <w:t>Kohëzgjatja</w:t>
      </w:r>
      <w:proofErr w:type="spellEnd"/>
      <w:r w:rsidRPr="00D034C8">
        <w:rPr>
          <w:rFonts w:ascii="Arial" w:hAnsi="Arial" w:cs="Arial"/>
          <w:sz w:val="20"/>
          <w:szCs w:val="20"/>
        </w:rPr>
        <w:t xml:space="preserve"> e </w:t>
      </w:r>
      <w:proofErr w:type="spellStart"/>
      <w:r w:rsidRPr="00D034C8">
        <w:rPr>
          <w:rFonts w:ascii="Arial" w:hAnsi="Arial" w:cs="Arial"/>
          <w:sz w:val="20"/>
          <w:szCs w:val="20"/>
        </w:rPr>
        <w:t>nismave</w:t>
      </w:r>
      <w:proofErr w:type="spellEnd"/>
      <w:r w:rsidRPr="00D034C8">
        <w:rPr>
          <w:rFonts w:ascii="Arial" w:hAnsi="Arial" w:cs="Arial"/>
          <w:sz w:val="20"/>
          <w:szCs w:val="20"/>
        </w:rPr>
        <w:t xml:space="preserve"> </w:t>
      </w:r>
      <w:proofErr w:type="spellStart"/>
      <w:r w:rsidRPr="00D034C8">
        <w:rPr>
          <w:rFonts w:ascii="Arial" w:hAnsi="Arial" w:cs="Arial"/>
          <w:sz w:val="20"/>
          <w:szCs w:val="20"/>
        </w:rPr>
        <w:t>të</w:t>
      </w:r>
      <w:proofErr w:type="spellEnd"/>
      <w:r w:rsidRPr="00D034C8">
        <w:rPr>
          <w:rFonts w:ascii="Arial" w:hAnsi="Arial" w:cs="Arial"/>
          <w:sz w:val="20"/>
          <w:szCs w:val="20"/>
        </w:rPr>
        <w:t xml:space="preserve"> </w:t>
      </w:r>
      <w:proofErr w:type="spellStart"/>
      <w:r w:rsidRPr="00D034C8">
        <w:rPr>
          <w:rFonts w:ascii="Arial" w:hAnsi="Arial" w:cs="Arial"/>
          <w:sz w:val="20"/>
          <w:szCs w:val="20"/>
        </w:rPr>
        <w:t>mbështetura</w:t>
      </w:r>
      <w:proofErr w:type="spellEnd"/>
      <w:r w:rsidRPr="00D034C8">
        <w:rPr>
          <w:rFonts w:ascii="Arial" w:hAnsi="Arial" w:cs="Arial"/>
          <w:sz w:val="20"/>
          <w:szCs w:val="20"/>
        </w:rPr>
        <w:t xml:space="preserve"> do </w:t>
      </w:r>
      <w:proofErr w:type="spellStart"/>
      <w:r w:rsidRPr="00D034C8">
        <w:rPr>
          <w:rFonts w:ascii="Arial" w:hAnsi="Arial" w:cs="Arial"/>
          <w:sz w:val="20"/>
          <w:szCs w:val="20"/>
        </w:rPr>
        <w:t>të</w:t>
      </w:r>
      <w:proofErr w:type="spellEnd"/>
      <w:r w:rsidRPr="00D034C8">
        <w:rPr>
          <w:rFonts w:ascii="Arial" w:hAnsi="Arial" w:cs="Arial"/>
          <w:sz w:val="20"/>
          <w:szCs w:val="20"/>
        </w:rPr>
        <w:t xml:space="preserve"> </w:t>
      </w:r>
      <w:proofErr w:type="spellStart"/>
      <w:r w:rsidRPr="00D034C8">
        <w:rPr>
          <w:rFonts w:ascii="Arial" w:hAnsi="Arial" w:cs="Arial"/>
          <w:sz w:val="20"/>
          <w:szCs w:val="20"/>
        </w:rPr>
        <w:t>jetë</w:t>
      </w:r>
      <w:proofErr w:type="spellEnd"/>
      <w:r w:rsidRPr="00D034C8">
        <w:rPr>
          <w:rFonts w:ascii="Arial" w:hAnsi="Arial" w:cs="Arial"/>
          <w:sz w:val="20"/>
          <w:szCs w:val="20"/>
        </w:rPr>
        <w:t xml:space="preserve"> </w:t>
      </w:r>
      <w:proofErr w:type="spellStart"/>
      <w:r w:rsidRPr="00D034C8">
        <w:rPr>
          <w:rFonts w:ascii="Arial" w:hAnsi="Arial" w:cs="Arial"/>
          <w:sz w:val="20"/>
          <w:szCs w:val="20"/>
        </w:rPr>
        <w:t>nga</w:t>
      </w:r>
      <w:proofErr w:type="spellEnd"/>
      <w:r w:rsidRPr="00D034C8">
        <w:rPr>
          <w:rFonts w:ascii="Arial" w:hAnsi="Arial" w:cs="Arial"/>
          <w:sz w:val="20"/>
          <w:szCs w:val="20"/>
        </w:rPr>
        <w:t xml:space="preserve"> 6 </w:t>
      </w:r>
      <w:proofErr w:type="spellStart"/>
      <w:r w:rsidRPr="00D034C8">
        <w:rPr>
          <w:rFonts w:ascii="Arial" w:hAnsi="Arial" w:cs="Arial"/>
          <w:sz w:val="20"/>
          <w:szCs w:val="20"/>
        </w:rPr>
        <w:t>deri</w:t>
      </w:r>
      <w:proofErr w:type="spellEnd"/>
      <w:r w:rsidRPr="00D034C8">
        <w:rPr>
          <w:rFonts w:ascii="Arial" w:hAnsi="Arial" w:cs="Arial"/>
          <w:sz w:val="20"/>
          <w:szCs w:val="20"/>
        </w:rPr>
        <w:t xml:space="preserve"> </w:t>
      </w:r>
      <w:proofErr w:type="spellStart"/>
      <w:r w:rsidRPr="00D034C8">
        <w:rPr>
          <w:rFonts w:ascii="Arial" w:hAnsi="Arial" w:cs="Arial"/>
          <w:sz w:val="20"/>
          <w:szCs w:val="20"/>
        </w:rPr>
        <w:t>në</w:t>
      </w:r>
      <w:proofErr w:type="spellEnd"/>
      <w:r w:rsidRPr="00D034C8">
        <w:rPr>
          <w:rFonts w:ascii="Arial" w:hAnsi="Arial" w:cs="Arial"/>
          <w:sz w:val="20"/>
          <w:szCs w:val="20"/>
        </w:rPr>
        <w:t xml:space="preserve"> 12 </w:t>
      </w:r>
      <w:proofErr w:type="spellStart"/>
      <w:r w:rsidRPr="00D034C8">
        <w:rPr>
          <w:rFonts w:ascii="Arial" w:hAnsi="Arial" w:cs="Arial"/>
          <w:sz w:val="20"/>
          <w:szCs w:val="20"/>
        </w:rPr>
        <w:t>muaj</w:t>
      </w:r>
      <w:proofErr w:type="spellEnd"/>
      <w:r w:rsidRPr="00D034C8">
        <w:rPr>
          <w:rFonts w:ascii="Arial" w:hAnsi="Arial" w:cs="Arial"/>
          <w:sz w:val="20"/>
          <w:szCs w:val="20"/>
        </w:rPr>
        <w:t>.</w:t>
      </w:r>
    </w:p>
    <w:p w:rsidR="006C6948" w:rsidP="006D600E" w:rsidRDefault="006C6948" w14:paraId="43BA5DB1" w14:textId="77777777">
      <w:pPr>
        <w:spacing w:after="0" w:line="276" w:lineRule="auto"/>
        <w:jc w:val="both"/>
        <w:rPr>
          <w:rFonts w:ascii="Arial" w:hAnsi="Arial" w:cs="Arial"/>
          <w:b/>
          <w:i/>
          <w:sz w:val="20"/>
          <w:szCs w:val="20"/>
        </w:rPr>
      </w:pPr>
    </w:p>
    <w:p w:rsidR="006D600E" w:rsidP="006D600E" w:rsidRDefault="006D600E" w14:paraId="01003CDE" w14:textId="684F4296">
      <w:pPr>
        <w:spacing w:after="0" w:line="276" w:lineRule="auto"/>
        <w:jc w:val="both"/>
        <w:rPr>
          <w:rFonts w:ascii="Arial" w:hAnsi="Arial" w:cs="Arial"/>
          <w:b/>
          <w:i/>
          <w:sz w:val="20"/>
          <w:szCs w:val="20"/>
        </w:rPr>
      </w:pPr>
      <w:proofErr w:type="spellStart"/>
      <w:r w:rsidRPr="00923056">
        <w:rPr>
          <w:rFonts w:ascii="Arial" w:hAnsi="Arial" w:cs="Arial"/>
          <w:b/>
          <w:i/>
          <w:sz w:val="20"/>
          <w:szCs w:val="20"/>
        </w:rPr>
        <w:t>Korniza</w:t>
      </w:r>
      <w:proofErr w:type="spellEnd"/>
      <w:r w:rsidRPr="00923056">
        <w:rPr>
          <w:rFonts w:ascii="Arial" w:hAnsi="Arial" w:cs="Arial"/>
          <w:b/>
          <w:i/>
          <w:sz w:val="20"/>
          <w:szCs w:val="20"/>
        </w:rPr>
        <w:t xml:space="preserve"> </w:t>
      </w:r>
      <w:proofErr w:type="spellStart"/>
      <w:r w:rsidRPr="00923056">
        <w:rPr>
          <w:rFonts w:ascii="Arial" w:hAnsi="Arial" w:cs="Arial"/>
          <w:b/>
          <w:i/>
          <w:sz w:val="20"/>
          <w:szCs w:val="20"/>
        </w:rPr>
        <w:t>financiare</w:t>
      </w:r>
      <w:proofErr w:type="spellEnd"/>
    </w:p>
    <w:p w:rsidRPr="005B45F2" w:rsidR="006D600E" w:rsidP="006D600E" w:rsidRDefault="006D600E" w14:paraId="012BB511" w14:textId="77777777">
      <w:pPr>
        <w:spacing w:after="0" w:line="276" w:lineRule="auto"/>
        <w:jc w:val="both"/>
        <w:rPr>
          <w:rFonts w:ascii="Arial" w:hAnsi="Arial" w:cs="Arial"/>
          <w:b/>
          <w:i/>
          <w:sz w:val="20"/>
          <w:szCs w:val="20"/>
        </w:rPr>
      </w:pPr>
    </w:p>
    <w:p w:rsidR="006D600E" w:rsidP="006D600E" w:rsidRDefault="006D600E" w14:paraId="04CE0B4C" w14:textId="56EC1A3B">
      <w:pPr>
        <w:spacing w:line="276" w:lineRule="auto"/>
        <w:rPr>
          <w:rFonts w:ascii="Arial" w:hAnsi="Arial" w:cs="Arial"/>
          <w:sz w:val="20"/>
          <w:szCs w:val="20"/>
        </w:rPr>
      </w:pPr>
      <w:r w:rsidRPr="00923056">
        <w:rPr>
          <w:rFonts w:ascii="Arial" w:hAnsi="Arial" w:cs="Arial"/>
          <w:sz w:val="20"/>
          <w:szCs w:val="20"/>
        </w:rPr>
        <w:t xml:space="preserve">SMART Balkans do </w:t>
      </w:r>
      <w:proofErr w:type="spellStart"/>
      <w:r w:rsidRPr="00923056">
        <w:rPr>
          <w:rFonts w:ascii="Arial" w:hAnsi="Arial" w:cs="Arial"/>
          <w:sz w:val="20"/>
          <w:szCs w:val="20"/>
        </w:rPr>
        <w:t>të</w:t>
      </w:r>
      <w:proofErr w:type="spellEnd"/>
      <w:r w:rsidRPr="00923056">
        <w:rPr>
          <w:rFonts w:ascii="Arial" w:hAnsi="Arial" w:cs="Arial"/>
          <w:sz w:val="20"/>
          <w:szCs w:val="20"/>
        </w:rPr>
        <w:t xml:space="preserve"> </w:t>
      </w:r>
      <w:proofErr w:type="spellStart"/>
      <w:r w:rsidRPr="00923056">
        <w:rPr>
          <w:rFonts w:ascii="Arial" w:hAnsi="Arial" w:cs="Arial"/>
          <w:sz w:val="20"/>
          <w:szCs w:val="20"/>
        </w:rPr>
        <w:t>mbështesë</w:t>
      </w:r>
      <w:proofErr w:type="spellEnd"/>
      <w:r w:rsidRPr="00923056">
        <w:rPr>
          <w:rFonts w:ascii="Arial" w:hAnsi="Arial" w:cs="Arial"/>
          <w:sz w:val="20"/>
          <w:szCs w:val="20"/>
        </w:rPr>
        <w:t xml:space="preserve"> </w:t>
      </w:r>
      <w:proofErr w:type="spellStart"/>
      <w:r>
        <w:rPr>
          <w:rFonts w:ascii="Arial" w:hAnsi="Arial" w:cs="Arial"/>
          <w:sz w:val="20"/>
          <w:szCs w:val="20"/>
        </w:rPr>
        <w:t>në</w:t>
      </w:r>
      <w:proofErr w:type="spellEnd"/>
      <w:r>
        <w:rPr>
          <w:rFonts w:ascii="Arial" w:hAnsi="Arial" w:cs="Arial"/>
          <w:sz w:val="20"/>
          <w:szCs w:val="20"/>
        </w:rPr>
        <w:t xml:space="preserve"> </w:t>
      </w:r>
      <w:proofErr w:type="spellStart"/>
      <w:r>
        <w:rPr>
          <w:rFonts w:ascii="Arial" w:hAnsi="Arial" w:cs="Arial"/>
          <w:sz w:val="20"/>
          <w:szCs w:val="20"/>
        </w:rPr>
        <w:t>kuadër</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Pr>
          <w:rFonts w:ascii="Arial" w:hAnsi="Arial" w:cs="Arial"/>
          <w:sz w:val="20"/>
          <w:szCs w:val="20"/>
        </w:rPr>
        <w:t>kësaj</w:t>
      </w:r>
      <w:proofErr w:type="spellEnd"/>
      <w:r>
        <w:rPr>
          <w:rFonts w:ascii="Arial" w:hAnsi="Arial" w:cs="Arial"/>
          <w:sz w:val="20"/>
          <w:szCs w:val="20"/>
        </w:rPr>
        <w:t xml:space="preserve"> </w:t>
      </w:r>
      <w:proofErr w:type="spellStart"/>
      <w:r w:rsidRPr="001805B6">
        <w:rPr>
          <w:rFonts w:ascii="Arial" w:hAnsi="Arial" w:cs="Arial"/>
          <w:sz w:val="20"/>
          <w:szCs w:val="20"/>
        </w:rPr>
        <w:t>thirrje</w:t>
      </w:r>
      <w:proofErr w:type="spellEnd"/>
      <w:r w:rsidRPr="001805B6">
        <w:rPr>
          <w:rFonts w:ascii="Arial" w:hAnsi="Arial" w:cs="Arial"/>
          <w:sz w:val="20"/>
          <w:szCs w:val="20"/>
        </w:rPr>
        <w:t xml:space="preserve"> 2 </w:t>
      </w:r>
      <w:proofErr w:type="spellStart"/>
      <w:r w:rsidRPr="001805B6">
        <w:rPr>
          <w:rFonts w:ascii="Arial" w:hAnsi="Arial" w:cs="Arial"/>
          <w:sz w:val="20"/>
          <w:szCs w:val="20"/>
        </w:rPr>
        <w:t>projekte</w:t>
      </w:r>
      <w:proofErr w:type="spellEnd"/>
      <w:r w:rsidRPr="001805B6">
        <w:rPr>
          <w:rFonts w:ascii="Arial" w:hAnsi="Arial" w:cs="Arial"/>
          <w:sz w:val="20"/>
          <w:szCs w:val="20"/>
        </w:rPr>
        <w:t xml:space="preserve"> </w:t>
      </w:r>
      <w:proofErr w:type="spellStart"/>
      <w:r w:rsidRPr="001805B6">
        <w:rPr>
          <w:rFonts w:ascii="Arial" w:hAnsi="Arial" w:cs="Arial"/>
          <w:sz w:val="20"/>
          <w:szCs w:val="20"/>
        </w:rPr>
        <w:t>në</w:t>
      </w:r>
      <w:proofErr w:type="spellEnd"/>
      <w:r w:rsidRPr="001805B6">
        <w:rPr>
          <w:rFonts w:ascii="Arial" w:hAnsi="Arial" w:cs="Arial"/>
          <w:sz w:val="20"/>
          <w:szCs w:val="20"/>
        </w:rPr>
        <w:t xml:space="preserve"> </w:t>
      </w:r>
      <w:proofErr w:type="spellStart"/>
      <w:r w:rsidR="006C6948">
        <w:rPr>
          <w:rFonts w:ascii="Arial" w:hAnsi="Arial" w:cs="Arial"/>
          <w:sz w:val="20"/>
          <w:szCs w:val="20"/>
        </w:rPr>
        <w:t>Kosov</w:t>
      </w:r>
      <w:r w:rsidRPr="001805B6" w:rsidR="006C6948">
        <w:rPr>
          <w:rFonts w:ascii="Arial" w:hAnsi="Arial" w:cs="Arial"/>
          <w:sz w:val="20"/>
          <w:szCs w:val="20"/>
        </w:rPr>
        <w:t>ë</w:t>
      </w:r>
      <w:proofErr w:type="spellEnd"/>
      <w:r w:rsidR="006C6948">
        <w:rPr>
          <w:rFonts w:ascii="Arial" w:hAnsi="Arial" w:cs="Arial"/>
          <w:sz w:val="20"/>
          <w:szCs w:val="20"/>
        </w:rPr>
        <w:t xml:space="preserve"> </w:t>
      </w:r>
      <w:r w:rsidRPr="001805B6">
        <w:rPr>
          <w:rFonts w:ascii="Arial" w:hAnsi="Arial" w:cs="Arial"/>
          <w:sz w:val="20"/>
          <w:szCs w:val="20"/>
        </w:rPr>
        <w:t xml:space="preserve">me </w:t>
      </w:r>
      <w:proofErr w:type="spellStart"/>
      <w:r w:rsidRPr="001805B6">
        <w:rPr>
          <w:rFonts w:ascii="Arial" w:hAnsi="Arial" w:cs="Arial"/>
          <w:sz w:val="20"/>
          <w:szCs w:val="20"/>
        </w:rPr>
        <w:t>shumën</w:t>
      </w:r>
      <w:proofErr w:type="spellEnd"/>
      <w:r w:rsidRPr="001805B6">
        <w:rPr>
          <w:rFonts w:ascii="Arial" w:hAnsi="Arial" w:cs="Arial"/>
          <w:sz w:val="20"/>
          <w:szCs w:val="20"/>
        </w:rPr>
        <w:t xml:space="preserve"> e </w:t>
      </w:r>
      <w:proofErr w:type="spellStart"/>
      <w:r w:rsidRPr="001805B6">
        <w:rPr>
          <w:rFonts w:ascii="Arial" w:hAnsi="Arial" w:cs="Arial"/>
          <w:sz w:val="20"/>
          <w:szCs w:val="20"/>
        </w:rPr>
        <w:t>grantit</w:t>
      </w:r>
      <w:proofErr w:type="spellEnd"/>
      <w:r w:rsidRPr="001805B6">
        <w:rPr>
          <w:rFonts w:ascii="Arial" w:hAnsi="Arial" w:cs="Arial"/>
          <w:sz w:val="20"/>
          <w:szCs w:val="20"/>
        </w:rPr>
        <w:t xml:space="preserve"> </w:t>
      </w:r>
      <w:proofErr w:type="spellStart"/>
      <w:r w:rsidRPr="001805B6">
        <w:rPr>
          <w:rFonts w:ascii="Arial" w:hAnsi="Arial" w:cs="Arial"/>
          <w:sz w:val="20"/>
          <w:szCs w:val="20"/>
        </w:rPr>
        <w:t>deri</w:t>
      </w:r>
      <w:proofErr w:type="spellEnd"/>
      <w:r w:rsidRPr="001805B6">
        <w:rPr>
          <w:rFonts w:ascii="Arial" w:hAnsi="Arial" w:cs="Arial"/>
          <w:sz w:val="20"/>
          <w:szCs w:val="20"/>
        </w:rPr>
        <w:t xml:space="preserve"> </w:t>
      </w:r>
      <w:proofErr w:type="spellStart"/>
      <w:r w:rsidRPr="001805B6">
        <w:rPr>
          <w:rFonts w:ascii="Arial" w:hAnsi="Arial" w:cs="Arial"/>
          <w:sz w:val="20"/>
          <w:szCs w:val="20"/>
        </w:rPr>
        <w:t>në</w:t>
      </w:r>
      <w:proofErr w:type="spellEnd"/>
      <w:r w:rsidRPr="001805B6">
        <w:rPr>
          <w:rFonts w:ascii="Arial" w:hAnsi="Arial" w:cs="Arial"/>
          <w:sz w:val="20"/>
          <w:szCs w:val="20"/>
        </w:rPr>
        <w:t xml:space="preserve"> </w:t>
      </w:r>
      <w:bookmarkStart w:name="_Hlk123307048" w:id="0"/>
      <w:r w:rsidRPr="001805B6" w:rsidR="0000309F">
        <w:rPr>
          <w:rFonts w:ascii="Arial" w:hAnsi="Arial" w:cs="Arial"/>
          <w:sz w:val="20"/>
          <w:szCs w:val="20"/>
        </w:rPr>
        <w:t>109,000</w:t>
      </w:r>
      <w:r w:rsidRPr="001805B6">
        <w:rPr>
          <w:rFonts w:ascii="Arial" w:hAnsi="Arial" w:cs="Arial"/>
          <w:sz w:val="20"/>
          <w:szCs w:val="20"/>
        </w:rPr>
        <w:t xml:space="preserve"> NOK</w:t>
      </w:r>
      <w:bookmarkEnd w:id="0"/>
      <w:r w:rsidRPr="001805B6">
        <w:rPr>
          <w:rFonts w:ascii="Arial" w:hAnsi="Arial" w:cs="Arial"/>
          <w:sz w:val="20"/>
          <w:szCs w:val="20"/>
        </w:rPr>
        <w:t xml:space="preserve"> </w:t>
      </w:r>
      <w:r w:rsidRPr="001805B6">
        <w:rPr>
          <w:rFonts w:cstheme="minorHAnsi"/>
          <w:sz w:val="24"/>
          <w:szCs w:val="24"/>
        </w:rPr>
        <w:t>(</w:t>
      </w:r>
      <w:proofErr w:type="spellStart"/>
      <w:r w:rsidRPr="001805B6" w:rsidR="00D46878">
        <w:rPr>
          <w:rFonts w:ascii="Arial" w:hAnsi="Arial" w:eastAsia="Times New Roman" w:cs="Arial"/>
          <w:bCs/>
          <w:sz w:val="20"/>
          <w:szCs w:val="20"/>
          <w:lang w:eastAsia="bs-Latn-BA"/>
        </w:rPr>
        <w:t>afërsisht</w:t>
      </w:r>
      <w:proofErr w:type="spellEnd"/>
      <w:r w:rsidRPr="001805B6" w:rsidR="00D46878">
        <w:rPr>
          <w:rFonts w:ascii="Arial" w:hAnsi="Arial" w:eastAsia="Times New Roman" w:cs="Arial"/>
          <w:bCs/>
          <w:sz w:val="20"/>
          <w:szCs w:val="20"/>
          <w:lang w:eastAsia="bs-Latn-BA"/>
        </w:rPr>
        <w:t xml:space="preserve"> </w:t>
      </w:r>
      <w:proofErr w:type="spellStart"/>
      <w:r w:rsidRPr="001805B6">
        <w:rPr>
          <w:rFonts w:ascii="Arial" w:hAnsi="Arial" w:eastAsia="Times New Roman" w:cs="Arial"/>
          <w:bCs/>
          <w:sz w:val="20"/>
          <w:szCs w:val="20"/>
          <w:lang w:eastAsia="bs-Latn-BA"/>
        </w:rPr>
        <w:t>deri</w:t>
      </w:r>
      <w:proofErr w:type="spellEnd"/>
      <w:r w:rsidRPr="001805B6">
        <w:rPr>
          <w:rFonts w:ascii="Arial" w:hAnsi="Arial" w:eastAsia="Times New Roman" w:cs="Arial"/>
          <w:bCs/>
          <w:sz w:val="20"/>
          <w:szCs w:val="20"/>
          <w:lang w:eastAsia="bs-Latn-BA"/>
        </w:rPr>
        <w:t xml:space="preserve"> </w:t>
      </w:r>
      <w:proofErr w:type="spellStart"/>
      <w:r w:rsidRPr="001805B6">
        <w:rPr>
          <w:rFonts w:ascii="Arial" w:hAnsi="Arial" w:eastAsia="Times New Roman" w:cs="Arial"/>
          <w:bCs/>
          <w:sz w:val="20"/>
          <w:szCs w:val="20"/>
          <w:lang w:eastAsia="bs-Latn-BA"/>
        </w:rPr>
        <w:t>në</w:t>
      </w:r>
      <w:proofErr w:type="spellEnd"/>
      <w:r w:rsidRPr="001805B6">
        <w:rPr>
          <w:rFonts w:ascii="Arial" w:hAnsi="Arial" w:eastAsia="Times New Roman" w:cs="Arial"/>
          <w:bCs/>
          <w:sz w:val="20"/>
          <w:szCs w:val="20"/>
          <w:lang w:eastAsia="bs-Latn-BA"/>
        </w:rPr>
        <w:t xml:space="preserve"> </w:t>
      </w:r>
      <w:bookmarkStart w:name="_Hlk123307085" w:id="1"/>
      <w:r w:rsidRPr="001805B6" w:rsidR="00D46878">
        <w:rPr>
          <w:rFonts w:ascii="Arial" w:hAnsi="Arial" w:eastAsia="Times New Roman" w:cs="Arial"/>
          <w:bCs/>
          <w:sz w:val="20"/>
          <w:szCs w:val="20"/>
          <w:lang w:eastAsia="bs-Latn-BA"/>
        </w:rPr>
        <w:t>11,000</w:t>
      </w:r>
      <w:r w:rsidRPr="001805B6">
        <w:rPr>
          <w:rFonts w:ascii="Arial" w:hAnsi="Arial" w:eastAsia="Times New Roman" w:cs="Arial"/>
          <w:bCs/>
          <w:sz w:val="20"/>
          <w:szCs w:val="20"/>
          <w:lang w:eastAsia="bs-Latn-BA"/>
        </w:rPr>
        <w:t xml:space="preserve"> EUR</w:t>
      </w:r>
      <w:bookmarkEnd w:id="1"/>
      <w:r w:rsidRPr="001805B6">
        <w:rPr>
          <w:rFonts w:ascii="Arial" w:hAnsi="Arial" w:eastAsia="Times New Roman" w:cs="Arial"/>
          <w:bCs/>
          <w:sz w:val="20"/>
          <w:szCs w:val="20"/>
          <w:lang w:eastAsia="bs-Latn-BA"/>
        </w:rPr>
        <w:t xml:space="preserve">) </w:t>
      </w:r>
    </w:p>
    <w:p w:rsidR="006D600E" w:rsidP="006D600E" w:rsidRDefault="006D600E" w14:paraId="1E6F3CA0" w14:textId="2A478111">
      <w:pPr>
        <w:spacing w:after="0" w:line="276" w:lineRule="auto"/>
        <w:jc w:val="both"/>
        <w:rPr>
          <w:rFonts w:ascii="Arial" w:hAnsi="Arial" w:cs="Arial"/>
          <w:sz w:val="20"/>
          <w:szCs w:val="20"/>
        </w:rPr>
      </w:pPr>
      <w:proofErr w:type="spellStart"/>
      <w:r w:rsidRPr="00833012">
        <w:rPr>
          <w:rFonts w:ascii="Arial" w:hAnsi="Arial" w:cs="Arial"/>
          <w:sz w:val="20"/>
          <w:szCs w:val="20"/>
        </w:rPr>
        <w:lastRenderedPageBreak/>
        <w:t>Kontributi</w:t>
      </w:r>
      <w:proofErr w:type="spellEnd"/>
      <w:r w:rsidRPr="00833012">
        <w:rPr>
          <w:rFonts w:ascii="Arial" w:hAnsi="Arial" w:cs="Arial"/>
          <w:sz w:val="20"/>
          <w:szCs w:val="20"/>
        </w:rPr>
        <w:t xml:space="preserve"> </w:t>
      </w:r>
      <w:proofErr w:type="spellStart"/>
      <w:r w:rsidRPr="00833012">
        <w:rPr>
          <w:rFonts w:ascii="Arial" w:hAnsi="Arial" w:cs="Arial"/>
          <w:sz w:val="20"/>
          <w:szCs w:val="20"/>
        </w:rPr>
        <w:t>i</w:t>
      </w:r>
      <w:proofErr w:type="spellEnd"/>
      <w:r w:rsidRPr="00833012">
        <w:rPr>
          <w:rFonts w:ascii="Arial" w:hAnsi="Arial" w:cs="Arial"/>
          <w:sz w:val="20"/>
          <w:szCs w:val="20"/>
        </w:rPr>
        <w:t xml:space="preserve"> </w:t>
      </w:r>
      <w:proofErr w:type="spellStart"/>
      <w:r w:rsidRPr="00833012">
        <w:rPr>
          <w:rFonts w:ascii="Arial" w:hAnsi="Arial" w:cs="Arial"/>
          <w:sz w:val="20"/>
          <w:szCs w:val="20"/>
        </w:rPr>
        <w:t>aplikantit</w:t>
      </w:r>
      <w:proofErr w:type="spellEnd"/>
      <w:r w:rsidRPr="00833012">
        <w:rPr>
          <w:rFonts w:ascii="Arial" w:hAnsi="Arial" w:cs="Arial"/>
          <w:sz w:val="20"/>
          <w:szCs w:val="20"/>
        </w:rPr>
        <w:t xml:space="preserve"> </w:t>
      </w:r>
      <w:proofErr w:type="spellStart"/>
      <w:r w:rsidRPr="00833012">
        <w:rPr>
          <w:rFonts w:ascii="Arial" w:hAnsi="Arial" w:cs="Arial"/>
          <w:sz w:val="20"/>
          <w:szCs w:val="20"/>
        </w:rPr>
        <w:t>nuk</w:t>
      </w:r>
      <w:proofErr w:type="spellEnd"/>
      <w:r w:rsidRPr="00833012">
        <w:rPr>
          <w:rFonts w:ascii="Arial" w:hAnsi="Arial" w:cs="Arial"/>
          <w:sz w:val="20"/>
          <w:szCs w:val="20"/>
        </w:rPr>
        <w:t xml:space="preserve"> </w:t>
      </w:r>
      <w:proofErr w:type="spellStart"/>
      <w:r w:rsidRPr="00833012">
        <w:rPr>
          <w:rFonts w:ascii="Arial" w:hAnsi="Arial" w:cs="Arial"/>
          <w:sz w:val="20"/>
          <w:szCs w:val="20"/>
        </w:rPr>
        <w:t>kërkohet</w:t>
      </w:r>
      <w:proofErr w:type="spellEnd"/>
      <w:r w:rsidRPr="00833012">
        <w:rPr>
          <w:rFonts w:ascii="Arial" w:hAnsi="Arial" w:cs="Arial"/>
          <w:sz w:val="20"/>
          <w:szCs w:val="20"/>
        </w:rPr>
        <w:t xml:space="preserve">, </w:t>
      </w:r>
      <w:proofErr w:type="spellStart"/>
      <w:r w:rsidRPr="00833012">
        <w:rPr>
          <w:rFonts w:ascii="Arial" w:hAnsi="Arial" w:cs="Arial"/>
          <w:sz w:val="20"/>
          <w:szCs w:val="20"/>
        </w:rPr>
        <w:t>megjithëse</w:t>
      </w:r>
      <w:proofErr w:type="spellEnd"/>
      <w:r w:rsidRPr="00833012">
        <w:rPr>
          <w:rFonts w:ascii="Arial" w:hAnsi="Arial" w:cs="Arial"/>
          <w:sz w:val="20"/>
          <w:szCs w:val="20"/>
        </w:rPr>
        <w:t xml:space="preserve"> </w:t>
      </w:r>
      <w:proofErr w:type="spellStart"/>
      <w:r w:rsidRPr="00833012">
        <w:rPr>
          <w:rFonts w:ascii="Arial" w:hAnsi="Arial" w:cs="Arial"/>
          <w:sz w:val="20"/>
          <w:szCs w:val="20"/>
        </w:rPr>
        <w:t>lejohet</w:t>
      </w:r>
      <w:proofErr w:type="spellEnd"/>
      <w:r w:rsidRPr="00833012">
        <w:rPr>
          <w:rFonts w:ascii="Arial" w:hAnsi="Arial" w:cs="Arial"/>
          <w:sz w:val="20"/>
          <w:szCs w:val="20"/>
        </w:rPr>
        <w:t>.</w:t>
      </w:r>
    </w:p>
    <w:p w:rsidR="00CE63F7" w:rsidP="006D600E" w:rsidRDefault="00CE63F7" w14:paraId="525EA47D" w14:textId="77777777">
      <w:pPr>
        <w:spacing w:after="0" w:line="276" w:lineRule="auto"/>
        <w:jc w:val="both"/>
        <w:rPr>
          <w:rFonts w:ascii="Arial" w:hAnsi="Arial" w:cs="Arial"/>
          <w:sz w:val="20"/>
          <w:szCs w:val="20"/>
        </w:rPr>
      </w:pPr>
    </w:p>
    <w:p w:rsidR="48916627" w:rsidP="73495F0F" w:rsidRDefault="48916627" w14:paraId="023B6AE1" w14:textId="4414A301">
      <w:pPr>
        <w:spacing w:line="257" w:lineRule="auto"/>
        <w:jc w:val="both"/>
        <w:rPr>
          <w:rFonts w:ascii="Arial" w:hAnsi="Arial" w:eastAsia="Arial" w:cs="Arial"/>
          <w:sz w:val="20"/>
          <w:szCs w:val="20"/>
        </w:rPr>
      </w:pPr>
      <w:proofErr w:type="spellStart"/>
      <w:r w:rsidRPr="70622456">
        <w:rPr>
          <w:rFonts w:ascii="Arial" w:hAnsi="Arial" w:eastAsia="Arial" w:cs="Arial"/>
          <w:color w:val="000000" w:themeColor="text1"/>
          <w:sz w:val="20"/>
          <w:szCs w:val="20"/>
        </w:rPr>
        <w:t>Gjatë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përpilimit</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të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buxhetit</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të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gjitha</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shumat</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duhet</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të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paraqiten</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në</w:t>
      </w:r>
      <w:proofErr w:type="spellEnd"/>
      <w:r w:rsidRPr="70622456">
        <w:rPr>
          <w:rFonts w:ascii="Arial" w:hAnsi="Arial" w:eastAsia="Arial" w:cs="Arial"/>
          <w:color w:val="000000" w:themeColor="text1"/>
          <w:sz w:val="20"/>
          <w:szCs w:val="20"/>
        </w:rPr>
        <w:t xml:space="preserve"> EUR </w:t>
      </w:r>
      <w:proofErr w:type="spellStart"/>
      <w:r w:rsidRPr="70622456">
        <w:rPr>
          <w:rFonts w:ascii="Arial" w:hAnsi="Arial" w:eastAsia="Arial" w:cs="Arial"/>
          <w:color w:val="000000" w:themeColor="text1"/>
          <w:sz w:val="20"/>
          <w:szCs w:val="20"/>
        </w:rPr>
        <w:t>dhe</w:t>
      </w:r>
      <w:proofErr w:type="spellEnd"/>
      <w:r w:rsidRPr="70622456">
        <w:rPr>
          <w:rFonts w:ascii="Arial" w:hAnsi="Arial" w:eastAsia="Arial" w:cs="Arial"/>
          <w:color w:val="000000" w:themeColor="text1"/>
          <w:sz w:val="20"/>
          <w:szCs w:val="20"/>
        </w:rPr>
        <w:t xml:space="preserve"> Krona </w:t>
      </w:r>
      <w:proofErr w:type="spellStart"/>
      <w:r w:rsidRPr="70622456">
        <w:rPr>
          <w:rFonts w:ascii="Arial" w:hAnsi="Arial" w:eastAsia="Arial" w:cs="Arial"/>
          <w:color w:val="000000" w:themeColor="text1"/>
          <w:sz w:val="20"/>
          <w:szCs w:val="20"/>
        </w:rPr>
        <w:t>Norvegjeze</w:t>
      </w:r>
      <w:proofErr w:type="spellEnd"/>
      <w:r w:rsidRPr="70622456">
        <w:rPr>
          <w:rFonts w:ascii="Arial" w:hAnsi="Arial" w:eastAsia="Arial" w:cs="Arial"/>
          <w:color w:val="000000" w:themeColor="text1"/>
          <w:sz w:val="20"/>
          <w:szCs w:val="20"/>
        </w:rPr>
        <w:t xml:space="preserve"> (NOK). </w:t>
      </w:r>
      <w:proofErr w:type="spellStart"/>
      <w:r w:rsidRPr="70622456">
        <w:rPr>
          <w:rFonts w:ascii="Arial" w:hAnsi="Arial" w:eastAsia="Arial" w:cs="Arial"/>
          <w:color w:val="000000" w:themeColor="text1"/>
          <w:sz w:val="20"/>
          <w:szCs w:val="20"/>
        </w:rPr>
        <w:t>Kontrata</w:t>
      </w:r>
      <w:proofErr w:type="spellEnd"/>
      <w:r w:rsidRPr="70622456">
        <w:rPr>
          <w:rFonts w:ascii="Arial" w:hAnsi="Arial" w:eastAsia="Arial" w:cs="Arial"/>
          <w:color w:val="000000" w:themeColor="text1"/>
          <w:sz w:val="20"/>
          <w:szCs w:val="20"/>
        </w:rPr>
        <w:t xml:space="preserve"> do </w:t>
      </w:r>
      <w:proofErr w:type="spellStart"/>
      <w:r w:rsidRPr="70622456">
        <w:rPr>
          <w:rFonts w:ascii="Arial" w:hAnsi="Arial" w:eastAsia="Arial" w:cs="Arial"/>
          <w:color w:val="000000" w:themeColor="text1"/>
          <w:sz w:val="20"/>
          <w:szCs w:val="20"/>
        </w:rPr>
        <w:t>të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nënshkruhet</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në</w:t>
      </w:r>
      <w:proofErr w:type="spellEnd"/>
      <w:r w:rsidRPr="70622456">
        <w:rPr>
          <w:rFonts w:ascii="Arial" w:hAnsi="Arial" w:eastAsia="Arial" w:cs="Arial"/>
          <w:color w:val="000000" w:themeColor="text1"/>
          <w:sz w:val="20"/>
          <w:szCs w:val="20"/>
        </w:rPr>
        <w:t xml:space="preserve"> NOK. </w:t>
      </w:r>
      <w:proofErr w:type="spellStart"/>
      <w:r w:rsidRPr="70622456">
        <w:rPr>
          <w:rFonts w:ascii="Arial" w:hAnsi="Arial" w:eastAsia="Arial" w:cs="Arial"/>
          <w:color w:val="000000" w:themeColor="text1"/>
          <w:sz w:val="20"/>
          <w:szCs w:val="20"/>
        </w:rPr>
        <w:t>Formati</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i</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buxhetit</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përmban</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formulën</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për</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konvertimin</w:t>
      </w:r>
      <w:proofErr w:type="spellEnd"/>
      <w:r w:rsidRPr="70622456">
        <w:rPr>
          <w:rFonts w:ascii="Arial" w:hAnsi="Arial" w:eastAsia="Arial" w:cs="Arial"/>
          <w:color w:val="000000" w:themeColor="text1"/>
          <w:sz w:val="20"/>
          <w:szCs w:val="20"/>
        </w:rPr>
        <w:t xml:space="preserve"> e EUR </w:t>
      </w:r>
      <w:proofErr w:type="spellStart"/>
      <w:r w:rsidRPr="70622456">
        <w:rPr>
          <w:rFonts w:ascii="Arial" w:hAnsi="Arial" w:eastAsia="Arial" w:cs="Arial"/>
          <w:color w:val="000000" w:themeColor="text1"/>
          <w:sz w:val="20"/>
          <w:szCs w:val="20"/>
        </w:rPr>
        <w:t>në</w:t>
      </w:r>
      <w:proofErr w:type="spellEnd"/>
      <w:r w:rsidRPr="70622456">
        <w:rPr>
          <w:rFonts w:ascii="Arial" w:hAnsi="Arial" w:eastAsia="Arial" w:cs="Arial"/>
          <w:color w:val="000000" w:themeColor="text1"/>
          <w:sz w:val="20"/>
          <w:szCs w:val="20"/>
        </w:rPr>
        <w:t xml:space="preserve"> NOK, por </w:t>
      </w:r>
      <w:proofErr w:type="spellStart"/>
      <w:r w:rsidRPr="70622456">
        <w:rPr>
          <w:rFonts w:ascii="Arial" w:hAnsi="Arial" w:eastAsia="Arial" w:cs="Arial"/>
          <w:color w:val="000000" w:themeColor="text1"/>
          <w:sz w:val="20"/>
          <w:szCs w:val="20"/>
        </w:rPr>
        <w:t>në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rast</w:t>
      </w:r>
      <w:proofErr w:type="spellEnd"/>
      <w:r w:rsidRPr="70622456">
        <w:rPr>
          <w:rFonts w:ascii="Arial" w:hAnsi="Arial" w:eastAsia="Arial" w:cs="Arial"/>
          <w:color w:val="000000" w:themeColor="text1"/>
          <w:sz w:val="20"/>
          <w:szCs w:val="20"/>
        </w:rPr>
        <w:t xml:space="preserve"> se </w:t>
      </w:r>
      <w:proofErr w:type="spellStart"/>
      <w:r w:rsidRPr="70622456">
        <w:rPr>
          <w:rFonts w:ascii="Arial" w:hAnsi="Arial" w:eastAsia="Arial" w:cs="Arial"/>
          <w:color w:val="000000" w:themeColor="text1"/>
          <w:sz w:val="20"/>
          <w:szCs w:val="20"/>
        </w:rPr>
        <w:t>shtohen</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rreshta</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të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rinj</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për</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linjat</w:t>
      </w:r>
      <w:proofErr w:type="spellEnd"/>
      <w:r w:rsidRPr="70622456">
        <w:rPr>
          <w:rFonts w:ascii="Arial" w:hAnsi="Arial" w:eastAsia="Arial" w:cs="Arial"/>
          <w:color w:val="000000" w:themeColor="text1"/>
          <w:sz w:val="20"/>
          <w:szCs w:val="20"/>
        </w:rPr>
        <w:t xml:space="preserve"> e </w:t>
      </w:r>
      <w:proofErr w:type="spellStart"/>
      <w:r w:rsidRPr="70622456">
        <w:rPr>
          <w:rFonts w:ascii="Arial" w:hAnsi="Arial" w:eastAsia="Arial" w:cs="Arial"/>
          <w:color w:val="000000" w:themeColor="text1"/>
          <w:sz w:val="20"/>
          <w:szCs w:val="20"/>
        </w:rPr>
        <w:t>reja</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buxhetore</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ju</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lutemi</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kopjoni</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formulën</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që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shumëzon</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kolonën</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totale</w:t>
      </w:r>
      <w:proofErr w:type="spellEnd"/>
      <w:r w:rsidRPr="70622456">
        <w:rPr>
          <w:rFonts w:ascii="Arial" w:hAnsi="Arial" w:eastAsia="Arial" w:cs="Arial"/>
          <w:color w:val="000000" w:themeColor="text1"/>
          <w:sz w:val="20"/>
          <w:szCs w:val="20"/>
        </w:rPr>
        <w:t xml:space="preserve"> EUR me 10.2 </w:t>
      </w:r>
      <w:proofErr w:type="spellStart"/>
      <w:r w:rsidRPr="70622456">
        <w:rPr>
          <w:rFonts w:ascii="Arial" w:hAnsi="Arial" w:eastAsia="Arial" w:cs="Arial"/>
          <w:color w:val="000000" w:themeColor="text1"/>
          <w:sz w:val="20"/>
          <w:szCs w:val="20"/>
        </w:rPr>
        <w:t>në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mënyrë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që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të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merrni</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shumën</w:t>
      </w:r>
      <w:proofErr w:type="spellEnd"/>
      <w:r w:rsidRPr="70622456">
        <w:rPr>
          <w:rFonts w:ascii="Arial" w:hAnsi="Arial" w:eastAsia="Arial" w:cs="Arial"/>
          <w:color w:val="000000" w:themeColor="text1"/>
          <w:sz w:val="20"/>
          <w:szCs w:val="20"/>
        </w:rPr>
        <w:t xml:space="preserve"> e </w:t>
      </w:r>
      <w:proofErr w:type="spellStart"/>
      <w:r w:rsidRPr="70622456">
        <w:rPr>
          <w:rFonts w:ascii="Arial" w:hAnsi="Arial" w:eastAsia="Arial" w:cs="Arial"/>
          <w:color w:val="000000" w:themeColor="text1"/>
          <w:sz w:val="20"/>
          <w:szCs w:val="20"/>
        </w:rPr>
        <w:t>saktë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të</w:t>
      </w:r>
      <w:proofErr w:type="spellEnd"/>
      <w:r w:rsidRPr="70622456">
        <w:rPr>
          <w:rFonts w:ascii="Arial" w:hAnsi="Arial" w:eastAsia="Arial" w:cs="Arial"/>
          <w:color w:val="000000" w:themeColor="text1"/>
          <w:sz w:val="20"/>
          <w:szCs w:val="20"/>
        </w:rPr>
        <w:t xml:space="preserve"> NOK </w:t>
      </w:r>
      <w:proofErr w:type="spellStart"/>
      <w:r w:rsidRPr="70622456">
        <w:rPr>
          <w:rFonts w:ascii="Arial" w:hAnsi="Arial" w:eastAsia="Arial" w:cs="Arial"/>
          <w:color w:val="000000" w:themeColor="text1"/>
          <w:sz w:val="20"/>
          <w:szCs w:val="20"/>
        </w:rPr>
        <w:t>për</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buxhetin</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në</w:t>
      </w:r>
      <w:proofErr w:type="spellEnd"/>
      <w:r w:rsidRPr="70622456">
        <w:rPr>
          <w:rFonts w:ascii="Arial" w:hAnsi="Arial" w:eastAsia="Arial" w:cs="Arial"/>
          <w:color w:val="000000" w:themeColor="text1"/>
          <w:sz w:val="20"/>
          <w:szCs w:val="20"/>
        </w:rPr>
        <w:t xml:space="preserve"> </w:t>
      </w:r>
      <w:proofErr w:type="spellStart"/>
      <w:r w:rsidRPr="70622456">
        <w:rPr>
          <w:rFonts w:ascii="Arial" w:hAnsi="Arial" w:eastAsia="Arial" w:cs="Arial"/>
          <w:color w:val="000000" w:themeColor="text1"/>
          <w:sz w:val="20"/>
          <w:szCs w:val="20"/>
        </w:rPr>
        <w:t>kolonën</w:t>
      </w:r>
      <w:proofErr w:type="spellEnd"/>
      <w:r w:rsidRPr="70622456">
        <w:rPr>
          <w:rFonts w:ascii="Arial" w:hAnsi="Arial" w:eastAsia="Arial" w:cs="Arial"/>
          <w:color w:val="000000" w:themeColor="text1"/>
          <w:sz w:val="20"/>
          <w:szCs w:val="20"/>
        </w:rPr>
        <w:t xml:space="preserve"> 'Total (NOK)'. (1EUR = 10,2 NOK)</w:t>
      </w:r>
    </w:p>
    <w:p w:rsidR="009D24FF" w:rsidP="009D24FF" w:rsidRDefault="009D24FF" w14:paraId="625BF291" w14:textId="77777777">
      <w:pPr>
        <w:spacing w:after="0" w:line="276" w:lineRule="auto"/>
        <w:jc w:val="both"/>
        <w:rPr>
          <w:rFonts w:ascii="Arial" w:hAnsi="Arial" w:cs="Arial"/>
          <w:b/>
          <w:i/>
          <w:sz w:val="20"/>
          <w:szCs w:val="20"/>
        </w:rPr>
      </w:pPr>
    </w:p>
    <w:p w:rsidR="006D600E" w:rsidP="006D600E" w:rsidRDefault="006D600E" w14:paraId="2B82283B" w14:textId="77777777">
      <w:pPr>
        <w:spacing w:after="0" w:line="276" w:lineRule="auto"/>
        <w:jc w:val="both"/>
        <w:rPr>
          <w:rFonts w:ascii="Arial" w:hAnsi="Arial" w:cs="Arial"/>
          <w:b/>
          <w:i/>
          <w:sz w:val="20"/>
          <w:szCs w:val="20"/>
        </w:rPr>
      </w:pPr>
      <w:proofErr w:type="spellStart"/>
      <w:r w:rsidRPr="00833012">
        <w:rPr>
          <w:rFonts w:ascii="Arial" w:hAnsi="Arial" w:cs="Arial"/>
          <w:b/>
          <w:i/>
          <w:sz w:val="20"/>
          <w:szCs w:val="20"/>
        </w:rPr>
        <w:t>Kostot</w:t>
      </w:r>
      <w:proofErr w:type="spellEnd"/>
      <w:r w:rsidRPr="00833012">
        <w:rPr>
          <w:rFonts w:ascii="Arial" w:hAnsi="Arial" w:cs="Arial"/>
          <w:b/>
          <w:i/>
          <w:sz w:val="20"/>
          <w:szCs w:val="20"/>
        </w:rPr>
        <w:t xml:space="preserve"> e </w:t>
      </w:r>
      <w:proofErr w:type="spellStart"/>
      <w:r w:rsidRPr="00833012">
        <w:rPr>
          <w:rFonts w:ascii="Arial" w:hAnsi="Arial" w:cs="Arial"/>
          <w:b/>
          <w:i/>
          <w:sz w:val="20"/>
          <w:szCs w:val="20"/>
        </w:rPr>
        <w:t>pranueshme</w:t>
      </w:r>
      <w:proofErr w:type="spellEnd"/>
      <w:r w:rsidRPr="00833012">
        <w:rPr>
          <w:rFonts w:ascii="Arial" w:hAnsi="Arial" w:cs="Arial"/>
          <w:b/>
          <w:i/>
          <w:sz w:val="20"/>
          <w:szCs w:val="20"/>
        </w:rPr>
        <w:t xml:space="preserve"> </w:t>
      </w:r>
      <w:proofErr w:type="spellStart"/>
      <w:r w:rsidRPr="00833012">
        <w:rPr>
          <w:rFonts w:ascii="Arial" w:hAnsi="Arial" w:cs="Arial"/>
          <w:b/>
          <w:i/>
          <w:sz w:val="20"/>
          <w:szCs w:val="20"/>
        </w:rPr>
        <w:t>dhe</w:t>
      </w:r>
      <w:proofErr w:type="spellEnd"/>
      <w:r w:rsidRPr="00833012">
        <w:rPr>
          <w:rFonts w:ascii="Arial" w:hAnsi="Arial" w:cs="Arial"/>
          <w:b/>
          <w:i/>
          <w:sz w:val="20"/>
          <w:szCs w:val="20"/>
        </w:rPr>
        <w:t xml:space="preserve"> jo </w:t>
      </w:r>
      <w:proofErr w:type="spellStart"/>
      <w:r w:rsidRPr="00833012">
        <w:rPr>
          <w:rFonts w:ascii="Arial" w:hAnsi="Arial" w:cs="Arial"/>
          <w:b/>
          <w:i/>
          <w:sz w:val="20"/>
          <w:szCs w:val="20"/>
        </w:rPr>
        <w:t>të</w:t>
      </w:r>
      <w:proofErr w:type="spellEnd"/>
      <w:r w:rsidRPr="00833012">
        <w:rPr>
          <w:rFonts w:ascii="Arial" w:hAnsi="Arial" w:cs="Arial"/>
          <w:b/>
          <w:i/>
          <w:sz w:val="20"/>
          <w:szCs w:val="20"/>
        </w:rPr>
        <w:t xml:space="preserve"> </w:t>
      </w:r>
      <w:proofErr w:type="spellStart"/>
      <w:r w:rsidRPr="00833012">
        <w:rPr>
          <w:rFonts w:ascii="Arial" w:hAnsi="Arial" w:cs="Arial"/>
          <w:b/>
          <w:i/>
          <w:sz w:val="20"/>
          <w:szCs w:val="20"/>
        </w:rPr>
        <w:t>pranueshme</w:t>
      </w:r>
      <w:proofErr w:type="spellEnd"/>
    </w:p>
    <w:p w:rsidRPr="009D24FF" w:rsidR="006D600E" w:rsidP="006D600E" w:rsidRDefault="006D600E" w14:paraId="3B4E3B99" w14:textId="77777777">
      <w:pPr>
        <w:spacing w:after="0" w:line="276" w:lineRule="auto"/>
        <w:jc w:val="both"/>
        <w:rPr>
          <w:rFonts w:ascii="Arial" w:hAnsi="Arial" w:cs="Arial"/>
          <w:b/>
          <w:i/>
          <w:sz w:val="20"/>
          <w:szCs w:val="20"/>
        </w:rPr>
      </w:pPr>
    </w:p>
    <w:p w:rsidRPr="00833012" w:rsidR="006D600E" w:rsidP="006D600E" w:rsidRDefault="006D600E" w14:paraId="43512018" w14:textId="77777777">
      <w:pPr>
        <w:spacing w:after="200" w:line="276" w:lineRule="auto"/>
        <w:jc w:val="both"/>
        <w:rPr>
          <w:rFonts w:ascii="Arial" w:hAnsi="Arial" w:cs="Arial"/>
          <w:sz w:val="20"/>
          <w:szCs w:val="20"/>
        </w:rPr>
      </w:pPr>
      <w:proofErr w:type="spellStart"/>
      <w:r w:rsidRPr="00833012">
        <w:rPr>
          <w:rFonts w:ascii="Arial" w:hAnsi="Arial" w:cs="Arial"/>
          <w:sz w:val="20"/>
          <w:szCs w:val="20"/>
        </w:rPr>
        <w:t>Kostot</w:t>
      </w:r>
      <w:proofErr w:type="spellEnd"/>
      <w:r w:rsidRPr="00833012">
        <w:rPr>
          <w:rFonts w:ascii="Arial" w:hAnsi="Arial" w:cs="Arial"/>
          <w:sz w:val="20"/>
          <w:szCs w:val="20"/>
        </w:rPr>
        <w:t xml:space="preserve"> e </w:t>
      </w:r>
      <w:proofErr w:type="spellStart"/>
      <w:r w:rsidRPr="00833012">
        <w:rPr>
          <w:rFonts w:ascii="Arial" w:hAnsi="Arial" w:cs="Arial"/>
          <w:sz w:val="20"/>
          <w:szCs w:val="20"/>
        </w:rPr>
        <w:t>pranueshme</w:t>
      </w:r>
      <w:proofErr w:type="spellEnd"/>
      <w:r w:rsidRPr="00833012">
        <w:rPr>
          <w:rFonts w:ascii="Arial" w:hAnsi="Arial" w:cs="Arial"/>
          <w:sz w:val="20"/>
          <w:szCs w:val="20"/>
        </w:rPr>
        <w:t xml:space="preserve"> </w:t>
      </w:r>
      <w:proofErr w:type="spellStart"/>
      <w:r w:rsidRPr="00833012">
        <w:rPr>
          <w:rFonts w:ascii="Arial" w:hAnsi="Arial" w:cs="Arial"/>
          <w:sz w:val="20"/>
          <w:szCs w:val="20"/>
        </w:rPr>
        <w:t>për</w:t>
      </w:r>
      <w:proofErr w:type="spellEnd"/>
      <w:r w:rsidRPr="00833012">
        <w:rPr>
          <w:rFonts w:ascii="Arial" w:hAnsi="Arial" w:cs="Arial"/>
          <w:sz w:val="20"/>
          <w:szCs w:val="20"/>
        </w:rPr>
        <w:t xml:space="preserve"> </w:t>
      </w:r>
      <w:proofErr w:type="spellStart"/>
      <w:r w:rsidRPr="00833012">
        <w:rPr>
          <w:rFonts w:ascii="Arial" w:hAnsi="Arial" w:cs="Arial"/>
          <w:sz w:val="20"/>
          <w:szCs w:val="20"/>
        </w:rPr>
        <w:t>financim</w:t>
      </w:r>
      <w:proofErr w:type="spellEnd"/>
      <w:r w:rsidRPr="00833012">
        <w:rPr>
          <w:rFonts w:ascii="Arial" w:hAnsi="Arial" w:cs="Arial"/>
          <w:sz w:val="20"/>
          <w:szCs w:val="20"/>
        </w:rPr>
        <w:t xml:space="preserve"> </w:t>
      </w:r>
      <w:proofErr w:type="spellStart"/>
      <w:r w:rsidRPr="00833012">
        <w:rPr>
          <w:rFonts w:ascii="Arial" w:hAnsi="Arial" w:cs="Arial"/>
          <w:sz w:val="20"/>
          <w:szCs w:val="20"/>
        </w:rPr>
        <w:t>janë</w:t>
      </w:r>
      <w:proofErr w:type="spellEnd"/>
      <w:r w:rsidRPr="00833012">
        <w:rPr>
          <w:rFonts w:ascii="Arial" w:hAnsi="Arial" w:cs="Arial"/>
          <w:sz w:val="20"/>
          <w:szCs w:val="20"/>
        </w:rPr>
        <w:t>:</w:t>
      </w:r>
    </w:p>
    <w:p w:rsidRPr="00833012" w:rsidR="006D600E" w:rsidP="00DE3DC8" w:rsidRDefault="006D600E" w14:paraId="1A490573" w14:textId="77777777">
      <w:pPr>
        <w:pStyle w:val="ListParagraph"/>
        <w:numPr>
          <w:ilvl w:val="0"/>
          <w:numId w:val="7"/>
        </w:numPr>
        <w:spacing w:line="276" w:lineRule="auto"/>
        <w:rPr>
          <w:rFonts w:ascii="Arial" w:hAnsi="Arial" w:cs="Arial"/>
          <w:sz w:val="20"/>
          <w:szCs w:val="20"/>
        </w:rPr>
      </w:pPr>
      <w:proofErr w:type="spellStart"/>
      <w:r w:rsidRPr="00833012">
        <w:rPr>
          <w:rFonts w:ascii="Arial" w:hAnsi="Arial" w:cs="Arial"/>
          <w:sz w:val="20"/>
          <w:szCs w:val="20"/>
        </w:rPr>
        <w:t>Shpenzimet</w:t>
      </w:r>
      <w:proofErr w:type="spellEnd"/>
      <w:r w:rsidRPr="00833012">
        <w:rPr>
          <w:rFonts w:ascii="Arial" w:hAnsi="Arial" w:cs="Arial"/>
          <w:sz w:val="20"/>
          <w:szCs w:val="20"/>
        </w:rPr>
        <w:t xml:space="preserve"> </w:t>
      </w:r>
      <w:proofErr w:type="spellStart"/>
      <w:r w:rsidRPr="00833012">
        <w:rPr>
          <w:rFonts w:ascii="Arial" w:hAnsi="Arial" w:cs="Arial"/>
          <w:sz w:val="20"/>
          <w:szCs w:val="20"/>
        </w:rPr>
        <w:t>përgjithësisht</w:t>
      </w:r>
      <w:proofErr w:type="spellEnd"/>
      <w:r w:rsidRPr="00833012">
        <w:rPr>
          <w:rFonts w:ascii="Arial" w:hAnsi="Arial" w:cs="Arial"/>
          <w:sz w:val="20"/>
          <w:szCs w:val="20"/>
        </w:rPr>
        <w:t xml:space="preserve"> </w:t>
      </w:r>
      <w:proofErr w:type="spellStart"/>
      <w:r w:rsidRPr="00833012">
        <w:rPr>
          <w:rFonts w:ascii="Arial" w:hAnsi="Arial" w:cs="Arial"/>
          <w:sz w:val="20"/>
          <w:szCs w:val="20"/>
        </w:rPr>
        <w:t>të</w:t>
      </w:r>
      <w:proofErr w:type="spellEnd"/>
      <w:r w:rsidRPr="00833012">
        <w:rPr>
          <w:rFonts w:ascii="Arial" w:hAnsi="Arial" w:cs="Arial"/>
          <w:sz w:val="20"/>
          <w:szCs w:val="20"/>
        </w:rPr>
        <w:t xml:space="preserve"> </w:t>
      </w:r>
      <w:proofErr w:type="spellStart"/>
      <w:r w:rsidRPr="00833012">
        <w:rPr>
          <w:rFonts w:ascii="Arial" w:hAnsi="Arial" w:cs="Arial"/>
          <w:sz w:val="20"/>
          <w:szCs w:val="20"/>
        </w:rPr>
        <w:t>pranueshme</w:t>
      </w:r>
      <w:proofErr w:type="spellEnd"/>
      <w:r w:rsidRPr="00833012">
        <w:rPr>
          <w:rFonts w:ascii="Arial" w:hAnsi="Arial" w:cs="Arial"/>
          <w:sz w:val="20"/>
          <w:szCs w:val="20"/>
        </w:rPr>
        <w:t xml:space="preserve"> </w:t>
      </w:r>
      <w:proofErr w:type="spellStart"/>
      <w:r w:rsidRPr="00833012">
        <w:rPr>
          <w:rFonts w:ascii="Arial" w:hAnsi="Arial" w:cs="Arial"/>
          <w:sz w:val="20"/>
          <w:szCs w:val="20"/>
        </w:rPr>
        <w:t>që</w:t>
      </w:r>
      <w:proofErr w:type="spellEnd"/>
      <w:r w:rsidRPr="00833012">
        <w:rPr>
          <w:rFonts w:ascii="Arial" w:hAnsi="Arial" w:cs="Arial"/>
          <w:sz w:val="20"/>
          <w:szCs w:val="20"/>
        </w:rPr>
        <w:t xml:space="preserve"> </w:t>
      </w:r>
      <w:proofErr w:type="spellStart"/>
      <w:r w:rsidRPr="00833012">
        <w:rPr>
          <w:rFonts w:ascii="Arial" w:hAnsi="Arial" w:cs="Arial"/>
          <w:sz w:val="20"/>
          <w:szCs w:val="20"/>
        </w:rPr>
        <w:t>përputhen</w:t>
      </w:r>
      <w:proofErr w:type="spellEnd"/>
      <w:r w:rsidRPr="00833012">
        <w:rPr>
          <w:rFonts w:ascii="Arial" w:hAnsi="Arial" w:cs="Arial"/>
          <w:sz w:val="20"/>
          <w:szCs w:val="20"/>
        </w:rPr>
        <w:t xml:space="preserve"> me </w:t>
      </w:r>
      <w:proofErr w:type="spellStart"/>
      <w:r w:rsidRPr="00833012">
        <w:rPr>
          <w:rFonts w:ascii="Arial" w:hAnsi="Arial" w:cs="Arial"/>
          <w:sz w:val="20"/>
          <w:szCs w:val="20"/>
        </w:rPr>
        <w:t>parimet</w:t>
      </w:r>
      <w:proofErr w:type="spellEnd"/>
      <w:r w:rsidRPr="00833012">
        <w:rPr>
          <w:rFonts w:ascii="Arial" w:hAnsi="Arial" w:cs="Arial"/>
          <w:sz w:val="20"/>
          <w:szCs w:val="20"/>
        </w:rPr>
        <w:t xml:space="preserve"> e </w:t>
      </w:r>
      <w:proofErr w:type="spellStart"/>
      <w:r w:rsidRPr="00833012">
        <w:rPr>
          <w:rFonts w:ascii="Arial" w:hAnsi="Arial" w:cs="Arial"/>
          <w:sz w:val="20"/>
          <w:szCs w:val="20"/>
        </w:rPr>
        <w:t>menaxhimit</w:t>
      </w:r>
      <w:proofErr w:type="spellEnd"/>
      <w:r w:rsidRPr="00833012">
        <w:rPr>
          <w:rFonts w:ascii="Arial" w:hAnsi="Arial" w:cs="Arial"/>
          <w:sz w:val="20"/>
          <w:szCs w:val="20"/>
        </w:rPr>
        <w:t xml:space="preserve"> </w:t>
      </w:r>
      <w:proofErr w:type="spellStart"/>
      <w:r w:rsidRPr="00833012">
        <w:rPr>
          <w:rFonts w:ascii="Arial" w:hAnsi="Arial" w:cs="Arial"/>
          <w:sz w:val="20"/>
          <w:szCs w:val="20"/>
        </w:rPr>
        <w:t>të</w:t>
      </w:r>
      <w:proofErr w:type="spellEnd"/>
      <w:r w:rsidRPr="00833012">
        <w:rPr>
          <w:rFonts w:ascii="Arial" w:hAnsi="Arial" w:cs="Arial"/>
          <w:sz w:val="20"/>
          <w:szCs w:val="20"/>
        </w:rPr>
        <w:t xml:space="preserve"> </w:t>
      </w:r>
      <w:proofErr w:type="spellStart"/>
      <w:r w:rsidRPr="00833012">
        <w:rPr>
          <w:rFonts w:ascii="Arial" w:hAnsi="Arial" w:cs="Arial"/>
          <w:sz w:val="20"/>
          <w:szCs w:val="20"/>
        </w:rPr>
        <w:t>shëndoshë</w:t>
      </w:r>
      <w:proofErr w:type="spellEnd"/>
      <w:r w:rsidRPr="00833012">
        <w:rPr>
          <w:rFonts w:ascii="Arial" w:hAnsi="Arial" w:cs="Arial"/>
          <w:sz w:val="20"/>
          <w:szCs w:val="20"/>
        </w:rPr>
        <w:t xml:space="preserve"> </w:t>
      </w:r>
      <w:proofErr w:type="spellStart"/>
      <w:r w:rsidRPr="00833012">
        <w:rPr>
          <w:rFonts w:ascii="Arial" w:hAnsi="Arial" w:cs="Arial"/>
          <w:sz w:val="20"/>
          <w:szCs w:val="20"/>
        </w:rPr>
        <w:t>financiar</w:t>
      </w:r>
      <w:proofErr w:type="spellEnd"/>
      <w:r w:rsidRPr="00833012">
        <w:rPr>
          <w:rFonts w:ascii="Arial" w:hAnsi="Arial" w:cs="Arial"/>
          <w:sz w:val="20"/>
          <w:szCs w:val="20"/>
        </w:rPr>
        <w:t xml:space="preserve"> (</w:t>
      </w:r>
      <w:proofErr w:type="spellStart"/>
      <w:r w:rsidRPr="00833012">
        <w:rPr>
          <w:rFonts w:ascii="Arial" w:hAnsi="Arial" w:cs="Arial"/>
          <w:sz w:val="20"/>
          <w:szCs w:val="20"/>
        </w:rPr>
        <w:t>parimet</w:t>
      </w:r>
      <w:proofErr w:type="spellEnd"/>
      <w:r w:rsidRPr="00833012">
        <w:rPr>
          <w:rFonts w:ascii="Arial" w:hAnsi="Arial" w:cs="Arial"/>
          <w:sz w:val="20"/>
          <w:szCs w:val="20"/>
        </w:rPr>
        <w:t xml:space="preserve"> e </w:t>
      </w:r>
      <w:proofErr w:type="spellStart"/>
      <w:r w:rsidRPr="00833012">
        <w:rPr>
          <w:rFonts w:ascii="Arial" w:hAnsi="Arial" w:cs="Arial"/>
          <w:sz w:val="20"/>
          <w:szCs w:val="20"/>
        </w:rPr>
        <w:t>ekonomisë</w:t>
      </w:r>
      <w:proofErr w:type="spellEnd"/>
      <w:r w:rsidRPr="00833012">
        <w:rPr>
          <w:rFonts w:ascii="Arial" w:hAnsi="Arial" w:cs="Arial"/>
          <w:sz w:val="20"/>
          <w:szCs w:val="20"/>
        </w:rPr>
        <w:t xml:space="preserve">, </w:t>
      </w:r>
      <w:proofErr w:type="spellStart"/>
      <w:r w:rsidRPr="00833012">
        <w:rPr>
          <w:rFonts w:ascii="Arial" w:hAnsi="Arial" w:cs="Arial"/>
          <w:sz w:val="20"/>
          <w:szCs w:val="20"/>
        </w:rPr>
        <w:t>efikasitetit</w:t>
      </w:r>
      <w:proofErr w:type="spellEnd"/>
      <w:r w:rsidRPr="00833012">
        <w:rPr>
          <w:rFonts w:ascii="Arial" w:hAnsi="Arial" w:cs="Arial"/>
          <w:sz w:val="20"/>
          <w:szCs w:val="20"/>
        </w:rPr>
        <w:t xml:space="preserve"> </w:t>
      </w:r>
      <w:proofErr w:type="spellStart"/>
      <w:r w:rsidRPr="00833012">
        <w:rPr>
          <w:rFonts w:ascii="Arial" w:hAnsi="Arial" w:cs="Arial"/>
          <w:sz w:val="20"/>
          <w:szCs w:val="20"/>
        </w:rPr>
        <w:t>dhe</w:t>
      </w:r>
      <w:proofErr w:type="spellEnd"/>
      <w:r w:rsidRPr="00833012">
        <w:rPr>
          <w:rFonts w:ascii="Arial" w:hAnsi="Arial" w:cs="Arial"/>
          <w:sz w:val="20"/>
          <w:szCs w:val="20"/>
        </w:rPr>
        <w:t xml:space="preserve"> </w:t>
      </w:r>
      <w:proofErr w:type="spellStart"/>
      <w:r w:rsidRPr="00833012">
        <w:rPr>
          <w:rFonts w:ascii="Arial" w:hAnsi="Arial" w:cs="Arial"/>
          <w:sz w:val="20"/>
          <w:szCs w:val="20"/>
        </w:rPr>
        <w:t>efektivitetit</w:t>
      </w:r>
      <w:proofErr w:type="spellEnd"/>
      <w:r w:rsidRPr="00833012">
        <w:rPr>
          <w:rFonts w:ascii="Arial" w:hAnsi="Arial" w:cs="Arial"/>
          <w:sz w:val="20"/>
          <w:szCs w:val="20"/>
        </w:rPr>
        <w:t>)</w:t>
      </w:r>
      <w:r>
        <w:rPr>
          <w:rFonts w:ascii="Arial" w:hAnsi="Arial" w:cs="Arial"/>
          <w:sz w:val="20"/>
          <w:szCs w:val="20"/>
        </w:rPr>
        <w:t>;</w:t>
      </w:r>
    </w:p>
    <w:p w:rsidRPr="00833012" w:rsidR="006D600E" w:rsidP="00DE3DC8" w:rsidRDefault="006D600E" w14:paraId="7E62C040" w14:textId="77777777">
      <w:pPr>
        <w:pStyle w:val="ListParagraph"/>
        <w:numPr>
          <w:ilvl w:val="0"/>
          <w:numId w:val="7"/>
        </w:numPr>
        <w:spacing w:line="276" w:lineRule="auto"/>
        <w:rPr>
          <w:rFonts w:ascii="Arial" w:hAnsi="Arial" w:cs="Arial"/>
          <w:sz w:val="20"/>
          <w:szCs w:val="20"/>
        </w:rPr>
      </w:pPr>
      <w:proofErr w:type="spellStart"/>
      <w:r>
        <w:rPr>
          <w:rFonts w:ascii="Arial" w:hAnsi="Arial" w:cs="Arial"/>
          <w:sz w:val="20"/>
          <w:szCs w:val="20"/>
        </w:rPr>
        <w:t>Kosto</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sidRPr="00833012">
        <w:rPr>
          <w:rFonts w:ascii="Arial" w:hAnsi="Arial" w:cs="Arial"/>
          <w:sz w:val="20"/>
          <w:szCs w:val="20"/>
        </w:rPr>
        <w:t>arsyeshme</w:t>
      </w:r>
      <w:proofErr w:type="spellEnd"/>
      <w:r w:rsidRPr="00833012">
        <w:rPr>
          <w:rFonts w:ascii="Arial" w:hAnsi="Arial" w:cs="Arial"/>
          <w:sz w:val="20"/>
          <w:szCs w:val="20"/>
        </w:rPr>
        <w:t xml:space="preserve"> </w:t>
      </w:r>
      <w:proofErr w:type="spellStart"/>
      <w:r w:rsidRPr="00833012">
        <w:rPr>
          <w:rFonts w:ascii="Arial" w:hAnsi="Arial" w:cs="Arial"/>
          <w:sz w:val="20"/>
          <w:szCs w:val="20"/>
        </w:rPr>
        <w:t>dhe</w:t>
      </w:r>
      <w:proofErr w:type="spellEnd"/>
      <w:r w:rsidRPr="00833012">
        <w:rPr>
          <w:rFonts w:ascii="Arial" w:hAnsi="Arial" w:cs="Arial"/>
          <w:sz w:val="20"/>
          <w:szCs w:val="20"/>
        </w:rPr>
        <w:t xml:space="preserve"> e </w:t>
      </w:r>
      <w:proofErr w:type="spellStart"/>
      <w:r w:rsidRPr="00833012">
        <w:rPr>
          <w:rFonts w:ascii="Arial" w:hAnsi="Arial" w:cs="Arial"/>
          <w:sz w:val="20"/>
          <w:szCs w:val="20"/>
        </w:rPr>
        <w:t>pranueshme</w:t>
      </w:r>
      <w:proofErr w:type="spellEnd"/>
      <w:r w:rsidRPr="00833012">
        <w:rPr>
          <w:rFonts w:ascii="Arial" w:hAnsi="Arial" w:cs="Arial"/>
          <w:sz w:val="20"/>
          <w:szCs w:val="20"/>
        </w:rPr>
        <w:t xml:space="preserve"> </w:t>
      </w:r>
      <w:proofErr w:type="spellStart"/>
      <w:r w:rsidRPr="00833012">
        <w:rPr>
          <w:rFonts w:ascii="Arial" w:hAnsi="Arial" w:cs="Arial"/>
          <w:sz w:val="20"/>
          <w:szCs w:val="20"/>
        </w:rPr>
        <w:t>sipas</w:t>
      </w:r>
      <w:proofErr w:type="spellEnd"/>
      <w:r w:rsidRPr="00833012">
        <w:rPr>
          <w:rFonts w:ascii="Arial" w:hAnsi="Arial" w:cs="Arial"/>
          <w:sz w:val="20"/>
          <w:szCs w:val="20"/>
        </w:rPr>
        <w:t xml:space="preserve"> </w:t>
      </w:r>
      <w:proofErr w:type="spellStart"/>
      <w:r w:rsidRPr="00833012">
        <w:rPr>
          <w:rFonts w:ascii="Arial" w:hAnsi="Arial" w:cs="Arial"/>
          <w:sz w:val="20"/>
          <w:szCs w:val="20"/>
        </w:rPr>
        <w:t>buxhetit</w:t>
      </w:r>
      <w:proofErr w:type="spellEnd"/>
      <w:r w:rsidRPr="00833012">
        <w:rPr>
          <w:rFonts w:ascii="Arial" w:hAnsi="Arial" w:cs="Arial"/>
          <w:sz w:val="20"/>
          <w:szCs w:val="20"/>
        </w:rPr>
        <w:t xml:space="preserve"> </w:t>
      </w:r>
      <w:proofErr w:type="spellStart"/>
      <w:r w:rsidRPr="00833012">
        <w:rPr>
          <w:rFonts w:ascii="Arial" w:hAnsi="Arial" w:cs="Arial"/>
          <w:sz w:val="20"/>
          <w:szCs w:val="20"/>
        </w:rPr>
        <w:t>të</w:t>
      </w:r>
      <w:proofErr w:type="spellEnd"/>
      <w:r w:rsidRPr="00833012">
        <w:rPr>
          <w:rFonts w:ascii="Arial" w:hAnsi="Arial" w:cs="Arial"/>
          <w:sz w:val="20"/>
          <w:szCs w:val="20"/>
        </w:rPr>
        <w:t xml:space="preserve"> </w:t>
      </w:r>
      <w:proofErr w:type="spellStart"/>
      <w:r w:rsidRPr="00833012">
        <w:rPr>
          <w:rFonts w:ascii="Arial" w:hAnsi="Arial" w:cs="Arial"/>
          <w:sz w:val="20"/>
          <w:szCs w:val="20"/>
        </w:rPr>
        <w:t>miratuar</w:t>
      </w:r>
      <w:proofErr w:type="spellEnd"/>
      <w:r>
        <w:rPr>
          <w:rFonts w:ascii="Arial" w:hAnsi="Arial" w:cs="Arial"/>
          <w:sz w:val="20"/>
          <w:szCs w:val="20"/>
        </w:rPr>
        <w:t>;</w:t>
      </w:r>
    </w:p>
    <w:p w:rsidRPr="00833012" w:rsidR="006D600E" w:rsidP="00DE3DC8" w:rsidRDefault="006D600E" w14:paraId="2D764F49" w14:textId="77777777">
      <w:pPr>
        <w:pStyle w:val="ListParagraph"/>
        <w:numPr>
          <w:ilvl w:val="0"/>
          <w:numId w:val="7"/>
        </w:numPr>
        <w:spacing w:line="276" w:lineRule="auto"/>
        <w:rPr>
          <w:rFonts w:ascii="Arial" w:hAnsi="Arial" w:cs="Arial"/>
          <w:sz w:val="20"/>
          <w:szCs w:val="20"/>
        </w:rPr>
      </w:pPr>
      <w:proofErr w:type="spellStart"/>
      <w:r>
        <w:rPr>
          <w:rFonts w:ascii="Arial" w:hAnsi="Arial" w:cs="Arial"/>
          <w:sz w:val="20"/>
          <w:szCs w:val="20"/>
        </w:rPr>
        <w:t>Kosto</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lidhura</w:t>
      </w:r>
      <w:proofErr w:type="spellEnd"/>
      <w:r w:rsidRPr="00833012">
        <w:rPr>
          <w:rFonts w:ascii="Arial" w:hAnsi="Arial" w:cs="Arial"/>
          <w:sz w:val="20"/>
          <w:szCs w:val="20"/>
        </w:rPr>
        <w:t xml:space="preserve"> </w:t>
      </w:r>
      <w:proofErr w:type="spellStart"/>
      <w:r w:rsidRPr="00833012">
        <w:rPr>
          <w:rFonts w:ascii="Arial" w:hAnsi="Arial" w:cs="Arial"/>
          <w:sz w:val="20"/>
          <w:szCs w:val="20"/>
        </w:rPr>
        <w:t>drejtpërdrejt</w:t>
      </w:r>
      <w:proofErr w:type="spellEnd"/>
      <w:r w:rsidRPr="00833012">
        <w:rPr>
          <w:rFonts w:ascii="Arial" w:hAnsi="Arial" w:cs="Arial"/>
          <w:sz w:val="20"/>
          <w:szCs w:val="20"/>
        </w:rPr>
        <w:t xml:space="preserve"> me </w:t>
      </w:r>
      <w:proofErr w:type="spellStart"/>
      <w:r w:rsidRPr="00833012">
        <w:rPr>
          <w:rFonts w:ascii="Arial" w:hAnsi="Arial" w:cs="Arial"/>
          <w:sz w:val="20"/>
          <w:szCs w:val="20"/>
        </w:rPr>
        <w:t>programin</w:t>
      </w:r>
      <w:proofErr w:type="spellEnd"/>
      <w:r>
        <w:rPr>
          <w:rFonts w:ascii="Arial" w:hAnsi="Arial" w:cs="Arial"/>
          <w:sz w:val="20"/>
          <w:szCs w:val="20"/>
        </w:rPr>
        <w:t>;</w:t>
      </w:r>
    </w:p>
    <w:p w:rsidRPr="00833012" w:rsidR="006D600E" w:rsidP="00DE3DC8" w:rsidRDefault="006D600E" w14:paraId="2ECC7D0F" w14:textId="77777777">
      <w:pPr>
        <w:pStyle w:val="ListParagraph"/>
        <w:numPr>
          <w:ilvl w:val="0"/>
          <w:numId w:val="7"/>
        </w:numPr>
        <w:spacing w:line="276" w:lineRule="auto"/>
        <w:rPr>
          <w:rFonts w:ascii="Arial" w:hAnsi="Arial" w:cs="Arial"/>
          <w:sz w:val="20"/>
          <w:szCs w:val="20"/>
        </w:rPr>
      </w:pPr>
      <w:proofErr w:type="spellStart"/>
      <w:r>
        <w:rPr>
          <w:rFonts w:ascii="Arial" w:hAnsi="Arial" w:cs="Arial"/>
          <w:sz w:val="20"/>
          <w:szCs w:val="20"/>
        </w:rPr>
        <w:t>Kostot</w:t>
      </w:r>
      <w:proofErr w:type="spellEnd"/>
      <w:r>
        <w:rPr>
          <w:rFonts w:ascii="Arial" w:hAnsi="Arial" w:cs="Arial"/>
          <w:sz w:val="20"/>
          <w:szCs w:val="20"/>
        </w:rPr>
        <w:t xml:space="preserve"> e </w:t>
      </w:r>
      <w:proofErr w:type="spellStart"/>
      <w:r w:rsidRPr="00833012">
        <w:rPr>
          <w:rFonts w:ascii="Arial" w:hAnsi="Arial" w:cs="Arial"/>
          <w:sz w:val="20"/>
          <w:szCs w:val="20"/>
        </w:rPr>
        <w:t>mbështetur</w:t>
      </w:r>
      <w:r>
        <w:rPr>
          <w:rFonts w:ascii="Arial" w:hAnsi="Arial" w:cs="Arial"/>
          <w:sz w:val="20"/>
          <w:szCs w:val="20"/>
        </w:rPr>
        <w:t>a</w:t>
      </w:r>
      <w:proofErr w:type="spellEnd"/>
      <w:r w:rsidRPr="00833012">
        <w:rPr>
          <w:rFonts w:ascii="Arial" w:hAnsi="Arial" w:cs="Arial"/>
          <w:sz w:val="20"/>
          <w:szCs w:val="20"/>
        </w:rPr>
        <w:t xml:space="preserve"> me </w:t>
      </w:r>
      <w:proofErr w:type="spellStart"/>
      <w:r w:rsidRPr="00833012">
        <w:rPr>
          <w:rFonts w:ascii="Arial" w:hAnsi="Arial" w:cs="Arial"/>
          <w:sz w:val="20"/>
          <w:szCs w:val="20"/>
        </w:rPr>
        <w:t>dokumentacion</w:t>
      </w:r>
      <w:proofErr w:type="spellEnd"/>
      <w:r w:rsidRPr="00833012">
        <w:rPr>
          <w:rFonts w:ascii="Arial" w:hAnsi="Arial" w:cs="Arial"/>
          <w:sz w:val="20"/>
          <w:szCs w:val="20"/>
        </w:rPr>
        <w:t xml:space="preserve"> </w:t>
      </w:r>
      <w:proofErr w:type="spellStart"/>
      <w:r w:rsidRPr="00833012">
        <w:rPr>
          <w:rFonts w:ascii="Arial" w:hAnsi="Arial" w:cs="Arial"/>
          <w:sz w:val="20"/>
          <w:szCs w:val="20"/>
        </w:rPr>
        <w:t>të</w:t>
      </w:r>
      <w:proofErr w:type="spellEnd"/>
      <w:r w:rsidRPr="00833012">
        <w:rPr>
          <w:rFonts w:ascii="Arial" w:hAnsi="Arial" w:cs="Arial"/>
          <w:sz w:val="20"/>
          <w:szCs w:val="20"/>
        </w:rPr>
        <w:t xml:space="preserve"> </w:t>
      </w:r>
      <w:proofErr w:type="spellStart"/>
      <w:r w:rsidRPr="00833012">
        <w:rPr>
          <w:rFonts w:ascii="Arial" w:hAnsi="Arial" w:cs="Arial"/>
          <w:sz w:val="20"/>
          <w:szCs w:val="20"/>
        </w:rPr>
        <w:t>vlefshëm</w:t>
      </w:r>
      <w:proofErr w:type="spellEnd"/>
      <w:r>
        <w:rPr>
          <w:rFonts w:ascii="Arial" w:hAnsi="Arial" w:cs="Arial"/>
          <w:sz w:val="20"/>
          <w:szCs w:val="20"/>
        </w:rPr>
        <w:t xml:space="preserve"> </w:t>
      </w:r>
      <w:proofErr w:type="spellStart"/>
      <w:r>
        <w:rPr>
          <w:rFonts w:ascii="Arial" w:hAnsi="Arial" w:cs="Arial"/>
          <w:sz w:val="20"/>
          <w:szCs w:val="20"/>
        </w:rPr>
        <w:t>shoqërues</w:t>
      </w:r>
      <w:proofErr w:type="spellEnd"/>
      <w:r w:rsidRPr="00833012">
        <w:rPr>
          <w:rFonts w:ascii="Arial" w:hAnsi="Arial" w:cs="Arial"/>
          <w:sz w:val="20"/>
          <w:szCs w:val="20"/>
        </w:rPr>
        <w:t xml:space="preserve"> </w:t>
      </w:r>
      <w:proofErr w:type="spellStart"/>
      <w:r w:rsidRPr="00833012">
        <w:rPr>
          <w:rFonts w:ascii="Arial" w:hAnsi="Arial" w:cs="Arial"/>
          <w:sz w:val="20"/>
          <w:szCs w:val="20"/>
        </w:rPr>
        <w:t>i</w:t>
      </w:r>
      <w:proofErr w:type="spellEnd"/>
      <w:r w:rsidRPr="00833012">
        <w:rPr>
          <w:rFonts w:ascii="Arial" w:hAnsi="Arial" w:cs="Arial"/>
          <w:sz w:val="20"/>
          <w:szCs w:val="20"/>
        </w:rPr>
        <w:t xml:space="preserve"> </w:t>
      </w:r>
      <w:proofErr w:type="spellStart"/>
      <w:r w:rsidRPr="00833012">
        <w:rPr>
          <w:rFonts w:ascii="Arial" w:hAnsi="Arial" w:cs="Arial"/>
          <w:sz w:val="20"/>
          <w:szCs w:val="20"/>
        </w:rPr>
        <w:t>cili</w:t>
      </w:r>
      <w:proofErr w:type="spellEnd"/>
      <w:r w:rsidRPr="00833012">
        <w:rPr>
          <w:rFonts w:ascii="Arial" w:hAnsi="Arial" w:cs="Arial"/>
          <w:sz w:val="20"/>
          <w:szCs w:val="20"/>
        </w:rPr>
        <w:t xml:space="preserve"> </w:t>
      </w:r>
      <w:proofErr w:type="spellStart"/>
      <w:r w:rsidRPr="00833012">
        <w:rPr>
          <w:rFonts w:ascii="Arial" w:hAnsi="Arial" w:cs="Arial"/>
          <w:sz w:val="20"/>
          <w:szCs w:val="20"/>
        </w:rPr>
        <w:t>tregon</w:t>
      </w:r>
      <w:proofErr w:type="spellEnd"/>
      <w:r w:rsidRPr="00833012">
        <w:rPr>
          <w:rFonts w:ascii="Arial" w:hAnsi="Arial" w:cs="Arial"/>
          <w:sz w:val="20"/>
          <w:szCs w:val="20"/>
        </w:rPr>
        <w:t xml:space="preserve"> </w:t>
      </w:r>
      <w:proofErr w:type="spellStart"/>
      <w:r w:rsidRPr="00833012">
        <w:rPr>
          <w:rFonts w:ascii="Arial" w:hAnsi="Arial" w:cs="Arial"/>
          <w:sz w:val="20"/>
          <w:szCs w:val="20"/>
        </w:rPr>
        <w:t>qartë</w:t>
      </w:r>
      <w:proofErr w:type="spellEnd"/>
      <w:r w:rsidRPr="00833012">
        <w:rPr>
          <w:rFonts w:ascii="Arial" w:hAnsi="Arial" w:cs="Arial"/>
          <w:sz w:val="20"/>
          <w:szCs w:val="20"/>
        </w:rPr>
        <w:t xml:space="preserve"> </w:t>
      </w:r>
      <w:proofErr w:type="spellStart"/>
      <w:r w:rsidRPr="00833012">
        <w:rPr>
          <w:rFonts w:ascii="Arial" w:hAnsi="Arial" w:cs="Arial"/>
          <w:sz w:val="20"/>
          <w:szCs w:val="20"/>
        </w:rPr>
        <w:t>natyrën</w:t>
      </w:r>
      <w:proofErr w:type="spellEnd"/>
      <w:r w:rsidRPr="00833012">
        <w:rPr>
          <w:rFonts w:ascii="Arial" w:hAnsi="Arial" w:cs="Arial"/>
          <w:sz w:val="20"/>
          <w:szCs w:val="20"/>
        </w:rPr>
        <w:t xml:space="preserve"> e </w:t>
      </w:r>
      <w:proofErr w:type="spellStart"/>
      <w:r w:rsidRPr="00833012">
        <w:rPr>
          <w:rFonts w:ascii="Arial" w:hAnsi="Arial" w:cs="Arial"/>
          <w:sz w:val="20"/>
          <w:szCs w:val="20"/>
        </w:rPr>
        <w:t>shpenzimeve</w:t>
      </w:r>
      <w:proofErr w:type="spellEnd"/>
    </w:p>
    <w:p w:rsidR="006D600E" w:rsidP="00DE3DC8" w:rsidRDefault="00D46878" w14:paraId="75E6849C" w14:textId="7A79AE40">
      <w:pPr>
        <w:pStyle w:val="ListParagraph"/>
        <w:numPr>
          <w:ilvl w:val="0"/>
          <w:numId w:val="7"/>
        </w:numPr>
        <w:spacing w:line="276" w:lineRule="auto"/>
        <w:rPr>
          <w:rFonts w:ascii="Arial" w:hAnsi="Arial" w:cs="Arial"/>
          <w:sz w:val="20"/>
          <w:szCs w:val="20"/>
        </w:rPr>
      </w:pPr>
      <w:proofErr w:type="spellStart"/>
      <w:r>
        <w:rPr>
          <w:rFonts w:ascii="Arial" w:hAnsi="Arial" w:cs="Arial"/>
          <w:sz w:val="20"/>
          <w:szCs w:val="20"/>
        </w:rPr>
        <w:t>Shpenzime</w:t>
      </w:r>
      <w:proofErr w:type="spellEnd"/>
      <w:r>
        <w:rPr>
          <w:rFonts w:ascii="Arial" w:hAnsi="Arial" w:cs="Arial"/>
          <w:sz w:val="20"/>
          <w:szCs w:val="20"/>
        </w:rPr>
        <w:t xml:space="preserve"> </w:t>
      </w:r>
      <w:proofErr w:type="spellStart"/>
      <w:r>
        <w:rPr>
          <w:rFonts w:ascii="Arial" w:hAnsi="Arial" w:cs="Arial"/>
          <w:sz w:val="20"/>
          <w:szCs w:val="20"/>
        </w:rPr>
        <w:t>të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ndodhura</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gjatë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projektit</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nga</w:t>
      </w:r>
      <w:proofErr w:type="spellEnd"/>
      <w:r w:rsidRPr="00833012" w:rsidR="006D600E">
        <w:rPr>
          <w:rFonts w:ascii="Arial" w:hAnsi="Arial" w:cs="Arial"/>
          <w:sz w:val="20"/>
          <w:szCs w:val="20"/>
        </w:rPr>
        <w:t xml:space="preserve"> data e </w:t>
      </w:r>
      <w:proofErr w:type="spellStart"/>
      <w:r w:rsidRPr="00833012" w:rsidR="006D600E">
        <w:rPr>
          <w:rFonts w:ascii="Arial" w:hAnsi="Arial" w:cs="Arial"/>
          <w:sz w:val="20"/>
          <w:szCs w:val="20"/>
        </w:rPr>
        <w:t>fillimit</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deri</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në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datën</w:t>
      </w:r>
      <w:proofErr w:type="spellEnd"/>
      <w:r w:rsidRPr="00833012" w:rsidR="006D600E">
        <w:rPr>
          <w:rFonts w:ascii="Arial" w:hAnsi="Arial" w:cs="Arial"/>
          <w:sz w:val="20"/>
          <w:szCs w:val="20"/>
        </w:rPr>
        <w:t xml:space="preserve"> e </w:t>
      </w:r>
      <w:proofErr w:type="spellStart"/>
      <w:r w:rsidRPr="00833012" w:rsidR="006D600E">
        <w:rPr>
          <w:rFonts w:ascii="Arial" w:hAnsi="Arial" w:cs="Arial"/>
          <w:sz w:val="20"/>
          <w:szCs w:val="20"/>
        </w:rPr>
        <w:t>përfundimit</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të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përcaktuar</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në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kontratë</w:t>
      </w:r>
      <w:proofErr w:type="spellEnd"/>
      <w:r w:rsidR="006D600E">
        <w:rPr>
          <w:rFonts w:ascii="Arial" w:hAnsi="Arial" w:cs="Arial"/>
          <w:sz w:val="20"/>
          <w:szCs w:val="20"/>
        </w:rPr>
        <w:t>.</w:t>
      </w:r>
    </w:p>
    <w:p w:rsidRPr="00833012" w:rsidR="006D600E" w:rsidP="006D600E" w:rsidRDefault="006D600E" w14:paraId="277A3E8C" w14:textId="77777777">
      <w:pPr>
        <w:pStyle w:val="ListParagraph"/>
        <w:spacing w:line="276" w:lineRule="auto"/>
        <w:rPr>
          <w:rFonts w:ascii="Arial" w:hAnsi="Arial" w:cs="Arial"/>
          <w:sz w:val="20"/>
          <w:szCs w:val="20"/>
        </w:rPr>
      </w:pPr>
    </w:p>
    <w:p w:rsidRPr="00315722" w:rsidR="006D600E" w:rsidP="006D600E" w:rsidRDefault="006D600E" w14:paraId="17BE4DAA" w14:textId="77777777">
      <w:pPr>
        <w:spacing w:after="200" w:line="276" w:lineRule="auto"/>
        <w:jc w:val="both"/>
        <w:rPr>
          <w:rFonts w:ascii="Arial" w:hAnsi="Arial" w:cs="Arial"/>
          <w:sz w:val="20"/>
          <w:szCs w:val="20"/>
        </w:rPr>
      </w:pPr>
      <w:proofErr w:type="spellStart"/>
      <w:r w:rsidRPr="00315722">
        <w:rPr>
          <w:rFonts w:ascii="Arial" w:hAnsi="Arial" w:cs="Arial"/>
          <w:sz w:val="20"/>
          <w:szCs w:val="20"/>
        </w:rPr>
        <w:t>Kostot</w:t>
      </w:r>
      <w:proofErr w:type="spellEnd"/>
      <w:r w:rsidRPr="00315722">
        <w:rPr>
          <w:rFonts w:ascii="Arial" w:hAnsi="Arial" w:cs="Arial"/>
          <w:sz w:val="20"/>
          <w:szCs w:val="20"/>
        </w:rPr>
        <w:t xml:space="preserve"> jo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pranueshme</w:t>
      </w:r>
      <w:proofErr w:type="spellEnd"/>
      <w:r w:rsidRPr="00315722">
        <w:rPr>
          <w:rFonts w:ascii="Arial" w:hAnsi="Arial" w:cs="Arial"/>
          <w:sz w:val="20"/>
          <w:szCs w:val="20"/>
        </w:rPr>
        <w:t xml:space="preserve"> </w:t>
      </w:r>
      <w:proofErr w:type="spellStart"/>
      <w:r w:rsidRPr="00315722">
        <w:rPr>
          <w:rFonts w:ascii="Arial" w:hAnsi="Arial" w:cs="Arial"/>
          <w:sz w:val="20"/>
          <w:szCs w:val="20"/>
        </w:rPr>
        <w:t>janë</w:t>
      </w:r>
      <w:proofErr w:type="spellEnd"/>
      <w:r w:rsidRPr="00315722">
        <w:rPr>
          <w:rFonts w:ascii="Arial" w:hAnsi="Arial" w:cs="Arial"/>
          <w:sz w:val="20"/>
          <w:szCs w:val="20"/>
        </w:rPr>
        <w:t>:</w:t>
      </w:r>
    </w:p>
    <w:p w:rsidRPr="00315722" w:rsidR="006D600E" w:rsidP="00DE3DC8" w:rsidRDefault="006D600E" w14:paraId="7AB62D33"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Borxhet</w:t>
      </w:r>
      <w:proofErr w:type="spellEnd"/>
      <w:r w:rsidRPr="00315722">
        <w:rPr>
          <w:rFonts w:ascii="Arial" w:hAnsi="Arial" w:cs="Arial"/>
          <w:sz w:val="20"/>
          <w:szCs w:val="20"/>
        </w:rPr>
        <w:t xml:space="preserve"> </w:t>
      </w:r>
      <w:proofErr w:type="spellStart"/>
      <w:r w:rsidRPr="00315722">
        <w:rPr>
          <w:rFonts w:ascii="Arial" w:hAnsi="Arial" w:cs="Arial"/>
          <w:sz w:val="20"/>
          <w:szCs w:val="20"/>
        </w:rPr>
        <w:t>dhe</w:t>
      </w:r>
      <w:proofErr w:type="spellEnd"/>
      <w:r w:rsidRPr="00315722">
        <w:rPr>
          <w:rFonts w:ascii="Arial" w:hAnsi="Arial" w:cs="Arial"/>
          <w:sz w:val="20"/>
          <w:szCs w:val="20"/>
        </w:rPr>
        <w:t xml:space="preserve"> </w:t>
      </w:r>
      <w:proofErr w:type="spellStart"/>
      <w:r w:rsidRPr="00315722">
        <w:rPr>
          <w:rFonts w:ascii="Arial" w:hAnsi="Arial" w:cs="Arial"/>
          <w:sz w:val="20"/>
          <w:szCs w:val="20"/>
        </w:rPr>
        <w:t>tarifat</w:t>
      </w:r>
      <w:proofErr w:type="spellEnd"/>
      <w:r w:rsidRPr="00315722">
        <w:rPr>
          <w:rFonts w:ascii="Arial" w:hAnsi="Arial" w:cs="Arial"/>
          <w:sz w:val="20"/>
          <w:szCs w:val="20"/>
        </w:rPr>
        <w:t xml:space="preserve"> e </w:t>
      </w:r>
      <w:proofErr w:type="spellStart"/>
      <w:r w:rsidRPr="00315722">
        <w:rPr>
          <w:rFonts w:ascii="Arial" w:hAnsi="Arial" w:cs="Arial"/>
          <w:sz w:val="20"/>
          <w:szCs w:val="20"/>
        </w:rPr>
        <w:t>shërbimit</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borxhit</w:t>
      </w:r>
      <w:proofErr w:type="spellEnd"/>
      <w:r w:rsidRPr="00315722">
        <w:rPr>
          <w:rFonts w:ascii="Arial" w:hAnsi="Arial" w:cs="Arial"/>
          <w:sz w:val="20"/>
          <w:szCs w:val="20"/>
        </w:rPr>
        <w:t>;</w:t>
      </w:r>
    </w:p>
    <w:p w:rsidRPr="00315722" w:rsidR="006D600E" w:rsidP="00DE3DC8" w:rsidRDefault="006D600E" w14:paraId="39F0F171"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Provizionet</w:t>
      </w:r>
      <w:proofErr w:type="spellEnd"/>
      <w:r w:rsidRPr="00315722">
        <w:rPr>
          <w:rFonts w:ascii="Arial" w:hAnsi="Arial" w:cs="Arial"/>
          <w:sz w:val="20"/>
          <w:szCs w:val="20"/>
        </w:rPr>
        <w:t xml:space="preserve"> </w:t>
      </w:r>
      <w:proofErr w:type="spellStart"/>
      <w:r w:rsidRPr="00315722">
        <w:rPr>
          <w:rFonts w:ascii="Arial" w:hAnsi="Arial" w:cs="Arial"/>
          <w:sz w:val="20"/>
          <w:szCs w:val="20"/>
        </w:rPr>
        <w:t>për</w:t>
      </w:r>
      <w:proofErr w:type="spellEnd"/>
      <w:r w:rsidRPr="00315722">
        <w:rPr>
          <w:rFonts w:ascii="Arial" w:hAnsi="Arial" w:cs="Arial"/>
          <w:sz w:val="20"/>
          <w:szCs w:val="20"/>
        </w:rPr>
        <w:t xml:space="preserve"> </w:t>
      </w:r>
      <w:proofErr w:type="spellStart"/>
      <w:r w:rsidRPr="00315722">
        <w:rPr>
          <w:rFonts w:ascii="Arial" w:hAnsi="Arial" w:cs="Arial"/>
          <w:sz w:val="20"/>
          <w:szCs w:val="20"/>
        </w:rPr>
        <w:t>humbjet</w:t>
      </w:r>
      <w:proofErr w:type="spellEnd"/>
      <w:r w:rsidRPr="00315722">
        <w:rPr>
          <w:rFonts w:ascii="Arial" w:hAnsi="Arial" w:cs="Arial"/>
          <w:sz w:val="20"/>
          <w:szCs w:val="20"/>
        </w:rPr>
        <w:t xml:space="preserve"> </w:t>
      </w:r>
      <w:proofErr w:type="spellStart"/>
      <w:r w:rsidRPr="00315722">
        <w:rPr>
          <w:rFonts w:ascii="Arial" w:hAnsi="Arial" w:cs="Arial"/>
          <w:sz w:val="20"/>
          <w:szCs w:val="20"/>
        </w:rPr>
        <w:t>ose</w:t>
      </w:r>
      <w:proofErr w:type="spellEnd"/>
      <w:r w:rsidRPr="00315722">
        <w:rPr>
          <w:rFonts w:ascii="Arial" w:hAnsi="Arial" w:cs="Arial"/>
          <w:sz w:val="20"/>
          <w:szCs w:val="20"/>
        </w:rPr>
        <w:t xml:space="preserve"> </w:t>
      </w:r>
      <w:proofErr w:type="spellStart"/>
      <w:r w:rsidRPr="00315722">
        <w:rPr>
          <w:rFonts w:ascii="Arial" w:hAnsi="Arial" w:cs="Arial"/>
          <w:sz w:val="20"/>
          <w:szCs w:val="20"/>
        </w:rPr>
        <w:t>detyrimet</w:t>
      </w:r>
      <w:proofErr w:type="spellEnd"/>
      <w:r w:rsidRPr="00315722">
        <w:rPr>
          <w:rFonts w:ascii="Arial" w:hAnsi="Arial" w:cs="Arial"/>
          <w:sz w:val="20"/>
          <w:szCs w:val="20"/>
        </w:rPr>
        <w:t xml:space="preserve"> e </w:t>
      </w:r>
      <w:proofErr w:type="spellStart"/>
      <w:r w:rsidRPr="00315722">
        <w:rPr>
          <w:rFonts w:ascii="Arial" w:hAnsi="Arial" w:cs="Arial"/>
          <w:sz w:val="20"/>
          <w:szCs w:val="20"/>
        </w:rPr>
        <w:t>mundshme</w:t>
      </w:r>
      <w:proofErr w:type="spellEnd"/>
      <w:r w:rsidRPr="00315722">
        <w:rPr>
          <w:rFonts w:ascii="Arial" w:hAnsi="Arial" w:cs="Arial"/>
          <w:sz w:val="20"/>
          <w:szCs w:val="20"/>
        </w:rPr>
        <w:t xml:space="preserve"> </w:t>
      </w:r>
      <w:proofErr w:type="spellStart"/>
      <w:r w:rsidRPr="00315722">
        <w:rPr>
          <w:rFonts w:ascii="Arial" w:hAnsi="Arial" w:cs="Arial"/>
          <w:sz w:val="20"/>
          <w:szCs w:val="20"/>
        </w:rPr>
        <w:t>në</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ardhmen</w:t>
      </w:r>
      <w:proofErr w:type="spellEnd"/>
      <w:r w:rsidRPr="00315722">
        <w:rPr>
          <w:rFonts w:ascii="Arial" w:hAnsi="Arial" w:cs="Arial"/>
          <w:sz w:val="20"/>
          <w:szCs w:val="20"/>
        </w:rPr>
        <w:t>;</w:t>
      </w:r>
    </w:p>
    <w:p w:rsidRPr="00315722" w:rsidR="006D600E" w:rsidP="00DE3DC8" w:rsidRDefault="006D600E" w14:paraId="6B6B55E3"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Blerja</w:t>
      </w:r>
      <w:proofErr w:type="spellEnd"/>
      <w:r w:rsidRPr="00315722">
        <w:rPr>
          <w:rFonts w:ascii="Arial" w:hAnsi="Arial" w:cs="Arial"/>
          <w:sz w:val="20"/>
          <w:szCs w:val="20"/>
        </w:rPr>
        <w:t xml:space="preserve"> e </w:t>
      </w:r>
      <w:proofErr w:type="spellStart"/>
      <w:r w:rsidRPr="00315722">
        <w:rPr>
          <w:rFonts w:ascii="Arial" w:hAnsi="Arial" w:cs="Arial"/>
          <w:sz w:val="20"/>
          <w:szCs w:val="20"/>
        </w:rPr>
        <w:t>tokës</w:t>
      </w:r>
      <w:proofErr w:type="spellEnd"/>
      <w:r w:rsidRPr="00315722">
        <w:rPr>
          <w:rFonts w:ascii="Arial" w:hAnsi="Arial" w:cs="Arial"/>
          <w:sz w:val="20"/>
          <w:szCs w:val="20"/>
        </w:rPr>
        <w:t xml:space="preserve">, </w:t>
      </w:r>
      <w:proofErr w:type="spellStart"/>
      <w:r w:rsidRPr="00315722">
        <w:rPr>
          <w:rFonts w:ascii="Arial" w:hAnsi="Arial" w:cs="Arial"/>
          <w:sz w:val="20"/>
          <w:szCs w:val="20"/>
        </w:rPr>
        <w:t>ndërtesave</w:t>
      </w:r>
      <w:proofErr w:type="spellEnd"/>
      <w:r w:rsidRPr="00315722">
        <w:rPr>
          <w:rFonts w:ascii="Arial" w:hAnsi="Arial" w:cs="Arial"/>
          <w:sz w:val="20"/>
          <w:szCs w:val="20"/>
        </w:rPr>
        <w:t xml:space="preserve"> </w:t>
      </w:r>
      <w:proofErr w:type="spellStart"/>
      <w:r w:rsidRPr="00315722">
        <w:rPr>
          <w:rFonts w:ascii="Arial" w:hAnsi="Arial" w:cs="Arial"/>
          <w:sz w:val="20"/>
          <w:szCs w:val="20"/>
        </w:rPr>
        <w:t>dhe</w:t>
      </w:r>
      <w:proofErr w:type="spellEnd"/>
      <w:r w:rsidRPr="00315722">
        <w:rPr>
          <w:rFonts w:ascii="Arial" w:hAnsi="Arial" w:cs="Arial"/>
          <w:sz w:val="20"/>
          <w:szCs w:val="20"/>
        </w:rPr>
        <w:t xml:space="preserve"> </w:t>
      </w:r>
      <w:proofErr w:type="spellStart"/>
      <w:r w:rsidRPr="00315722">
        <w:rPr>
          <w:rFonts w:ascii="Arial" w:hAnsi="Arial" w:cs="Arial"/>
          <w:sz w:val="20"/>
          <w:szCs w:val="20"/>
        </w:rPr>
        <w:t>automjeteve</w:t>
      </w:r>
      <w:proofErr w:type="spellEnd"/>
      <w:r w:rsidRPr="00315722">
        <w:rPr>
          <w:rFonts w:ascii="Arial" w:hAnsi="Arial" w:cs="Arial"/>
          <w:sz w:val="20"/>
          <w:szCs w:val="20"/>
        </w:rPr>
        <w:t>;</w:t>
      </w:r>
    </w:p>
    <w:p w:rsidRPr="00315722" w:rsidR="006D600E" w:rsidP="00DE3DC8" w:rsidRDefault="006D600E" w14:paraId="0FCADD81"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Kostot</w:t>
      </w:r>
      <w:proofErr w:type="spellEnd"/>
      <w:r w:rsidRPr="00315722">
        <w:rPr>
          <w:rFonts w:ascii="Arial" w:hAnsi="Arial" w:cs="Arial"/>
          <w:sz w:val="20"/>
          <w:szCs w:val="20"/>
        </w:rPr>
        <w:t xml:space="preserve"> </w:t>
      </w:r>
      <w:proofErr w:type="spellStart"/>
      <w:r w:rsidRPr="00315722">
        <w:rPr>
          <w:rFonts w:ascii="Arial" w:hAnsi="Arial" w:cs="Arial"/>
          <w:sz w:val="20"/>
          <w:szCs w:val="20"/>
        </w:rPr>
        <w:t>për</w:t>
      </w:r>
      <w:proofErr w:type="spellEnd"/>
      <w:r w:rsidRPr="00315722">
        <w:rPr>
          <w:rFonts w:ascii="Arial" w:hAnsi="Arial" w:cs="Arial"/>
          <w:sz w:val="20"/>
          <w:szCs w:val="20"/>
        </w:rPr>
        <w:t xml:space="preserve"> </w:t>
      </w:r>
      <w:proofErr w:type="spellStart"/>
      <w:r w:rsidRPr="00315722">
        <w:rPr>
          <w:rFonts w:ascii="Arial" w:hAnsi="Arial" w:cs="Arial"/>
          <w:sz w:val="20"/>
          <w:szCs w:val="20"/>
        </w:rPr>
        <w:t>aktivitete</w:t>
      </w:r>
      <w:proofErr w:type="spellEnd"/>
      <w:r w:rsidRPr="00315722">
        <w:rPr>
          <w:rFonts w:ascii="Arial" w:hAnsi="Arial" w:cs="Arial"/>
          <w:sz w:val="20"/>
          <w:szCs w:val="20"/>
        </w:rPr>
        <w:t xml:space="preserve"> </w:t>
      </w:r>
      <w:proofErr w:type="spellStart"/>
      <w:r w:rsidRPr="00315722">
        <w:rPr>
          <w:rFonts w:ascii="Arial" w:hAnsi="Arial" w:cs="Arial"/>
          <w:sz w:val="20"/>
          <w:szCs w:val="20"/>
        </w:rPr>
        <w:t>fitimprurëse</w:t>
      </w:r>
      <w:proofErr w:type="spellEnd"/>
      <w:r w:rsidRPr="00315722">
        <w:rPr>
          <w:rFonts w:ascii="Arial" w:hAnsi="Arial" w:cs="Arial"/>
          <w:sz w:val="20"/>
          <w:szCs w:val="20"/>
        </w:rPr>
        <w:t>;</w:t>
      </w:r>
    </w:p>
    <w:p w:rsidRPr="00315722" w:rsidR="006D600E" w:rsidP="00DE3DC8" w:rsidRDefault="006D600E" w14:paraId="74A05109"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Aktivitete</w:t>
      </w:r>
      <w:proofErr w:type="spellEnd"/>
      <w:r w:rsidRPr="00315722">
        <w:rPr>
          <w:rFonts w:ascii="Arial" w:hAnsi="Arial" w:cs="Arial"/>
          <w:sz w:val="20"/>
          <w:szCs w:val="20"/>
        </w:rPr>
        <w:t xml:space="preserve"> </w:t>
      </w:r>
      <w:proofErr w:type="spellStart"/>
      <w:r w:rsidRPr="00315722">
        <w:rPr>
          <w:rFonts w:ascii="Arial" w:hAnsi="Arial" w:cs="Arial"/>
          <w:sz w:val="20"/>
          <w:szCs w:val="20"/>
        </w:rPr>
        <w:t>tashmë</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financuara</w:t>
      </w:r>
      <w:proofErr w:type="spellEnd"/>
      <w:r w:rsidRPr="00315722">
        <w:rPr>
          <w:rFonts w:ascii="Arial" w:hAnsi="Arial" w:cs="Arial"/>
          <w:sz w:val="20"/>
          <w:szCs w:val="20"/>
        </w:rPr>
        <w:t xml:space="preserve"> </w:t>
      </w:r>
      <w:proofErr w:type="spellStart"/>
      <w:r w:rsidRPr="00315722">
        <w:rPr>
          <w:rFonts w:ascii="Arial" w:hAnsi="Arial" w:cs="Arial"/>
          <w:sz w:val="20"/>
          <w:szCs w:val="20"/>
        </w:rPr>
        <w:t>përmes</w:t>
      </w:r>
      <w:proofErr w:type="spellEnd"/>
      <w:r w:rsidRPr="00315722">
        <w:rPr>
          <w:rFonts w:ascii="Arial" w:hAnsi="Arial" w:cs="Arial"/>
          <w:sz w:val="20"/>
          <w:szCs w:val="20"/>
        </w:rPr>
        <w:t xml:space="preserve"> </w:t>
      </w:r>
      <w:proofErr w:type="spellStart"/>
      <w:r w:rsidRPr="00315722">
        <w:rPr>
          <w:rFonts w:ascii="Arial" w:hAnsi="Arial" w:cs="Arial"/>
          <w:sz w:val="20"/>
          <w:szCs w:val="20"/>
        </w:rPr>
        <w:t>granteve</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tjera</w:t>
      </w:r>
      <w:proofErr w:type="spellEnd"/>
      <w:r w:rsidRPr="00315722">
        <w:rPr>
          <w:rFonts w:ascii="Arial" w:hAnsi="Arial" w:cs="Arial"/>
          <w:sz w:val="20"/>
          <w:szCs w:val="20"/>
        </w:rPr>
        <w:t>;</w:t>
      </w:r>
    </w:p>
    <w:p w:rsidRPr="00315722" w:rsidR="006D600E" w:rsidP="00DE3DC8" w:rsidRDefault="006D600E" w14:paraId="4551C8CB" w14:textId="3E81180E">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Kosto</w:t>
      </w:r>
      <w:proofErr w:type="spellEnd"/>
      <w:r w:rsidR="00D46878">
        <w:rPr>
          <w:rFonts w:ascii="Arial" w:hAnsi="Arial" w:cs="Arial"/>
          <w:sz w:val="20"/>
          <w:szCs w:val="20"/>
        </w:rPr>
        <w:t xml:space="preserve"> </w:t>
      </w:r>
      <w:proofErr w:type="spellStart"/>
      <w:r w:rsidR="00D46878">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bërë</w:t>
      </w:r>
      <w:proofErr w:type="spellEnd"/>
      <w:r w:rsidRPr="00315722">
        <w:rPr>
          <w:rFonts w:ascii="Arial" w:hAnsi="Arial" w:cs="Arial"/>
          <w:sz w:val="20"/>
          <w:szCs w:val="20"/>
        </w:rPr>
        <w:t xml:space="preserve"> para </w:t>
      </w:r>
      <w:proofErr w:type="spellStart"/>
      <w:r w:rsidRPr="00315722">
        <w:rPr>
          <w:rFonts w:ascii="Arial" w:hAnsi="Arial" w:cs="Arial"/>
          <w:sz w:val="20"/>
          <w:szCs w:val="20"/>
        </w:rPr>
        <w:t>nënshkrimit</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kontratës</w:t>
      </w:r>
      <w:proofErr w:type="spellEnd"/>
      <w:r w:rsidRPr="00315722">
        <w:rPr>
          <w:rFonts w:ascii="Arial" w:hAnsi="Arial" w:cs="Arial"/>
          <w:sz w:val="20"/>
          <w:szCs w:val="20"/>
        </w:rPr>
        <w:t>;</w:t>
      </w:r>
    </w:p>
    <w:p w:rsidRPr="00315722" w:rsidR="006D600E" w:rsidP="00DE3DC8" w:rsidRDefault="006D600E" w14:paraId="6D90FDC4" w14:textId="70566683">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Kredi</w:t>
      </w:r>
      <w:proofErr w:type="spellEnd"/>
      <w:r w:rsidRPr="00315722">
        <w:rPr>
          <w:rFonts w:ascii="Arial" w:hAnsi="Arial" w:cs="Arial"/>
          <w:sz w:val="20"/>
          <w:szCs w:val="20"/>
        </w:rPr>
        <w:t xml:space="preserve"> </w:t>
      </w:r>
      <w:proofErr w:type="spellStart"/>
      <w:r w:rsidRPr="00315722">
        <w:rPr>
          <w:rFonts w:ascii="Arial" w:hAnsi="Arial" w:cs="Arial"/>
          <w:sz w:val="20"/>
          <w:szCs w:val="20"/>
        </w:rPr>
        <w:t>për</w:t>
      </w:r>
      <w:proofErr w:type="spellEnd"/>
      <w:r w:rsidRPr="00315722">
        <w:rPr>
          <w:rFonts w:ascii="Arial" w:hAnsi="Arial" w:cs="Arial"/>
          <w:sz w:val="20"/>
          <w:szCs w:val="20"/>
        </w:rPr>
        <w:t xml:space="preserve"> </w:t>
      </w:r>
      <w:proofErr w:type="spellStart"/>
      <w:r w:rsidRPr="00315722">
        <w:rPr>
          <w:rFonts w:ascii="Arial" w:hAnsi="Arial" w:cs="Arial"/>
          <w:sz w:val="20"/>
          <w:szCs w:val="20"/>
        </w:rPr>
        <w:t>palët</w:t>
      </w:r>
      <w:proofErr w:type="spellEnd"/>
      <w:r w:rsidRPr="00315722">
        <w:rPr>
          <w:rFonts w:ascii="Arial" w:hAnsi="Arial" w:cs="Arial"/>
          <w:sz w:val="20"/>
          <w:szCs w:val="20"/>
        </w:rPr>
        <w:t xml:space="preserve"> e </w:t>
      </w:r>
      <w:proofErr w:type="spellStart"/>
      <w:r w:rsidRPr="00315722">
        <w:rPr>
          <w:rFonts w:ascii="Arial" w:hAnsi="Arial" w:cs="Arial"/>
          <w:sz w:val="20"/>
          <w:szCs w:val="20"/>
        </w:rPr>
        <w:t>tret</w:t>
      </w:r>
      <w:r w:rsidR="00D46878">
        <w:rPr>
          <w:rFonts w:ascii="Arial" w:hAnsi="Arial" w:cs="Arial"/>
          <w:sz w:val="20"/>
          <w:szCs w:val="20"/>
        </w:rPr>
        <w:t>a</w:t>
      </w:r>
      <w:proofErr w:type="spellEnd"/>
      <w:r w:rsidRPr="00315722">
        <w:rPr>
          <w:rFonts w:ascii="Arial" w:hAnsi="Arial" w:cs="Arial"/>
          <w:sz w:val="20"/>
          <w:szCs w:val="20"/>
        </w:rPr>
        <w:t>;</w:t>
      </w:r>
    </w:p>
    <w:p w:rsidR="006D600E" w:rsidP="00DE3DC8" w:rsidRDefault="006D600E" w14:paraId="6E64493A"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Çdo</w:t>
      </w:r>
      <w:proofErr w:type="spellEnd"/>
      <w:r w:rsidRPr="00315722">
        <w:rPr>
          <w:rFonts w:ascii="Arial" w:hAnsi="Arial" w:cs="Arial"/>
          <w:sz w:val="20"/>
          <w:szCs w:val="20"/>
        </w:rPr>
        <w:t xml:space="preserve"> </w:t>
      </w:r>
      <w:proofErr w:type="spellStart"/>
      <w:r w:rsidRPr="00315722">
        <w:rPr>
          <w:rFonts w:ascii="Arial" w:hAnsi="Arial" w:cs="Arial"/>
          <w:sz w:val="20"/>
          <w:szCs w:val="20"/>
        </w:rPr>
        <w:t>kosto</w:t>
      </w:r>
      <w:proofErr w:type="spellEnd"/>
      <w:r w:rsidRPr="00315722">
        <w:rPr>
          <w:rFonts w:ascii="Arial" w:hAnsi="Arial" w:cs="Arial"/>
          <w:sz w:val="20"/>
          <w:szCs w:val="20"/>
        </w:rPr>
        <w:t xml:space="preserve"> </w:t>
      </w:r>
      <w:proofErr w:type="spellStart"/>
      <w:r w:rsidRPr="00315722">
        <w:rPr>
          <w:rFonts w:ascii="Arial" w:hAnsi="Arial" w:cs="Arial"/>
          <w:sz w:val="20"/>
          <w:szCs w:val="20"/>
        </w:rPr>
        <w:t>tjetër</w:t>
      </w:r>
      <w:proofErr w:type="spellEnd"/>
      <w:r w:rsidRPr="00315722">
        <w:rPr>
          <w:rFonts w:ascii="Arial" w:hAnsi="Arial" w:cs="Arial"/>
          <w:sz w:val="20"/>
          <w:szCs w:val="20"/>
        </w:rPr>
        <w:t xml:space="preserve"> e </w:t>
      </w:r>
      <w:proofErr w:type="spellStart"/>
      <w:r w:rsidRPr="00315722">
        <w:rPr>
          <w:rFonts w:ascii="Arial" w:hAnsi="Arial" w:cs="Arial"/>
          <w:sz w:val="20"/>
          <w:szCs w:val="20"/>
        </w:rPr>
        <w:t>papranueshme</w:t>
      </w:r>
      <w:proofErr w:type="spellEnd"/>
      <w:r w:rsidRPr="00315722">
        <w:rPr>
          <w:rFonts w:ascii="Arial" w:hAnsi="Arial" w:cs="Arial"/>
          <w:sz w:val="20"/>
          <w:szCs w:val="20"/>
        </w:rPr>
        <w:t xml:space="preserve"> e </w:t>
      </w:r>
      <w:proofErr w:type="spellStart"/>
      <w:r w:rsidRPr="00315722">
        <w:rPr>
          <w:rFonts w:ascii="Arial" w:hAnsi="Arial" w:cs="Arial"/>
          <w:sz w:val="20"/>
          <w:szCs w:val="20"/>
        </w:rPr>
        <w:t>përcaktuar</w:t>
      </w:r>
      <w:proofErr w:type="spellEnd"/>
      <w:r w:rsidRPr="00315722">
        <w:rPr>
          <w:rFonts w:ascii="Arial" w:hAnsi="Arial" w:cs="Arial"/>
          <w:sz w:val="20"/>
          <w:szCs w:val="20"/>
        </w:rPr>
        <w:t xml:space="preserve"> </w:t>
      </w:r>
      <w:proofErr w:type="spellStart"/>
      <w:r w:rsidRPr="00315722">
        <w:rPr>
          <w:rFonts w:ascii="Arial" w:hAnsi="Arial" w:cs="Arial"/>
          <w:sz w:val="20"/>
          <w:szCs w:val="20"/>
        </w:rPr>
        <w:t>në</w:t>
      </w:r>
      <w:proofErr w:type="spellEnd"/>
      <w:r w:rsidRPr="00315722">
        <w:rPr>
          <w:rFonts w:ascii="Arial" w:hAnsi="Arial" w:cs="Arial"/>
          <w:sz w:val="20"/>
          <w:szCs w:val="20"/>
        </w:rPr>
        <w:t xml:space="preserve"> </w:t>
      </w:r>
      <w:proofErr w:type="spellStart"/>
      <w:r w:rsidRPr="00315722">
        <w:rPr>
          <w:rFonts w:ascii="Arial" w:hAnsi="Arial" w:cs="Arial"/>
          <w:sz w:val="20"/>
          <w:szCs w:val="20"/>
        </w:rPr>
        <w:t>kontratën</w:t>
      </w:r>
      <w:proofErr w:type="spellEnd"/>
      <w:r w:rsidRPr="00315722">
        <w:rPr>
          <w:rFonts w:ascii="Arial" w:hAnsi="Arial" w:cs="Arial"/>
          <w:sz w:val="20"/>
          <w:szCs w:val="20"/>
        </w:rPr>
        <w:t xml:space="preserve"> e </w:t>
      </w:r>
      <w:proofErr w:type="spellStart"/>
      <w:r w:rsidRPr="00315722">
        <w:rPr>
          <w:rFonts w:ascii="Arial" w:hAnsi="Arial" w:cs="Arial"/>
          <w:sz w:val="20"/>
          <w:szCs w:val="20"/>
        </w:rPr>
        <w:t>grantit</w:t>
      </w:r>
      <w:proofErr w:type="spellEnd"/>
      <w:r w:rsidRPr="00315722">
        <w:rPr>
          <w:rFonts w:ascii="Arial" w:hAnsi="Arial" w:cs="Arial"/>
          <w:sz w:val="20"/>
          <w:szCs w:val="20"/>
        </w:rPr>
        <w:t>;</w:t>
      </w:r>
    </w:p>
    <w:p w:rsidR="006D600E" w:rsidP="006D600E" w:rsidRDefault="006D600E" w14:paraId="3B809137" w14:textId="77777777">
      <w:pPr>
        <w:spacing w:line="276" w:lineRule="auto"/>
        <w:jc w:val="both"/>
        <w:rPr>
          <w:rFonts w:ascii="Arial" w:hAnsi="Arial" w:cs="Arial"/>
          <w:b/>
          <w:sz w:val="20"/>
          <w:szCs w:val="20"/>
          <w:u w:val="single"/>
        </w:rPr>
      </w:pPr>
    </w:p>
    <w:p w:rsidRPr="006D600E" w:rsidR="006D600E" w:rsidP="006D600E" w:rsidRDefault="006D600E" w14:paraId="0C4FFB36" w14:textId="77777777">
      <w:pPr>
        <w:spacing w:line="276" w:lineRule="auto"/>
        <w:jc w:val="both"/>
        <w:rPr>
          <w:rFonts w:ascii="Arial" w:hAnsi="Arial" w:cs="Arial"/>
          <w:b/>
          <w:sz w:val="20"/>
          <w:szCs w:val="20"/>
          <w:u w:val="single"/>
        </w:rPr>
      </w:pPr>
      <w:proofErr w:type="spellStart"/>
      <w:r w:rsidRPr="006D600E">
        <w:rPr>
          <w:rFonts w:ascii="Arial" w:hAnsi="Arial" w:cs="Arial"/>
          <w:b/>
          <w:sz w:val="20"/>
          <w:szCs w:val="20"/>
          <w:u w:val="single"/>
        </w:rPr>
        <w:t>Aktivitetet</w:t>
      </w:r>
      <w:proofErr w:type="spellEnd"/>
      <w:r w:rsidRPr="006D600E">
        <w:rPr>
          <w:rFonts w:ascii="Arial" w:hAnsi="Arial" w:cs="Arial"/>
          <w:b/>
          <w:sz w:val="20"/>
          <w:szCs w:val="20"/>
          <w:u w:val="single"/>
        </w:rPr>
        <w:t xml:space="preserve"> e </w:t>
      </w:r>
      <w:proofErr w:type="spellStart"/>
      <w:r w:rsidRPr="006D600E">
        <w:rPr>
          <w:rFonts w:ascii="Arial" w:hAnsi="Arial" w:cs="Arial"/>
          <w:b/>
          <w:sz w:val="20"/>
          <w:szCs w:val="20"/>
          <w:u w:val="single"/>
        </w:rPr>
        <w:t>pranueshme</w:t>
      </w:r>
      <w:proofErr w:type="spellEnd"/>
    </w:p>
    <w:p w:rsidRPr="002F0FDD" w:rsidR="006D600E" w:rsidP="002F0FDD" w:rsidRDefault="006D600E" w14:paraId="6D2F4914" w14:textId="01B2893C">
      <w:pPr>
        <w:spacing w:line="276" w:lineRule="auto"/>
        <w:jc w:val="both"/>
        <w:rPr>
          <w:rFonts w:ascii="Arial" w:hAnsi="Arial" w:cs="Arial"/>
          <w:bCs/>
          <w:sz w:val="20"/>
          <w:szCs w:val="20"/>
        </w:rPr>
      </w:pPr>
      <w:proofErr w:type="spellStart"/>
      <w:r w:rsidRPr="006D600E">
        <w:rPr>
          <w:rFonts w:ascii="Arial" w:hAnsi="Arial" w:cs="Arial"/>
          <w:bCs/>
          <w:sz w:val="20"/>
          <w:szCs w:val="20"/>
        </w:rPr>
        <w:t>Kjo</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është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lista</w:t>
      </w:r>
      <w:proofErr w:type="spellEnd"/>
      <w:r w:rsidRPr="006D600E">
        <w:rPr>
          <w:rFonts w:ascii="Arial" w:hAnsi="Arial" w:cs="Arial"/>
          <w:bCs/>
          <w:sz w:val="20"/>
          <w:szCs w:val="20"/>
        </w:rPr>
        <w:t xml:space="preserve"> jo </w:t>
      </w:r>
      <w:proofErr w:type="spellStart"/>
      <w:r w:rsidRPr="006D600E">
        <w:rPr>
          <w:rFonts w:ascii="Arial" w:hAnsi="Arial" w:cs="Arial"/>
          <w:bCs/>
          <w:sz w:val="20"/>
          <w:szCs w:val="20"/>
        </w:rPr>
        <w:t>shteruese</w:t>
      </w:r>
      <w:proofErr w:type="spellEnd"/>
      <w:r w:rsidRPr="006D600E">
        <w:rPr>
          <w:rFonts w:ascii="Arial" w:hAnsi="Arial" w:cs="Arial"/>
          <w:bCs/>
          <w:sz w:val="20"/>
          <w:szCs w:val="20"/>
        </w:rPr>
        <w:t xml:space="preserve"> e </w:t>
      </w:r>
      <w:proofErr w:type="spellStart"/>
      <w:r w:rsidRPr="006D600E">
        <w:rPr>
          <w:rFonts w:ascii="Arial" w:hAnsi="Arial" w:cs="Arial"/>
          <w:bCs/>
          <w:sz w:val="20"/>
          <w:szCs w:val="20"/>
        </w:rPr>
        <w:t>aktiviteteve</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që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janë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të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pranueshme</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për</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këtë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lloj</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granti</w:t>
      </w:r>
      <w:proofErr w:type="spellEnd"/>
      <w:r w:rsidRPr="006D600E">
        <w:rPr>
          <w:rFonts w:ascii="Arial" w:hAnsi="Arial" w:cs="Arial"/>
          <w:bCs/>
          <w:sz w:val="20"/>
          <w:szCs w:val="20"/>
        </w:rPr>
        <w:t>:</w:t>
      </w:r>
    </w:p>
    <w:p w:rsidR="006C6948" w:rsidP="006C6948" w:rsidRDefault="002F0FDD" w14:paraId="76756D60" w14:textId="77777777">
      <w:pPr>
        <w:pStyle w:val="ListParagraph"/>
        <w:numPr>
          <w:ilvl w:val="0"/>
          <w:numId w:val="1"/>
        </w:numPr>
        <w:spacing w:line="276" w:lineRule="auto"/>
        <w:jc w:val="both"/>
        <w:rPr>
          <w:rFonts w:ascii="Arial" w:hAnsi="Arial" w:cs="Arial"/>
          <w:bCs/>
          <w:sz w:val="20"/>
          <w:szCs w:val="20"/>
        </w:rPr>
      </w:pPr>
      <w:proofErr w:type="spellStart"/>
      <w:r w:rsidRPr="002F0FDD">
        <w:rPr>
          <w:rFonts w:ascii="Arial" w:hAnsi="Arial" w:cs="Arial"/>
          <w:bCs/>
          <w:sz w:val="20"/>
          <w:szCs w:val="20"/>
        </w:rPr>
        <w:t>Prodhimi</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i</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produk</w:t>
      </w:r>
      <w:r>
        <w:rPr>
          <w:rFonts w:ascii="Arial" w:hAnsi="Arial" w:cs="Arial"/>
          <w:bCs/>
          <w:sz w:val="20"/>
          <w:szCs w:val="20"/>
        </w:rPr>
        <w:t>teve</w:t>
      </w:r>
      <w:proofErr w:type="spellEnd"/>
      <w:r>
        <w:rPr>
          <w:rFonts w:ascii="Arial" w:hAnsi="Arial" w:cs="Arial"/>
          <w:bCs/>
          <w:sz w:val="20"/>
          <w:szCs w:val="20"/>
        </w:rPr>
        <w:t xml:space="preserve"> </w:t>
      </w:r>
      <w:proofErr w:type="spellStart"/>
      <w:r>
        <w:rPr>
          <w:rFonts w:ascii="Arial" w:hAnsi="Arial" w:cs="Arial"/>
          <w:bCs/>
          <w:sz w:val="20"/>
          <w:szCs w:val="20"/>
        </w:rPr>
        <w:t>kreative</w:t>
      </w:r>
      <w:proofErr w:type="spellEnd"/>
      <w:r>
        <w:rPr>
          <w:rFonts w:ascii="Arial" w:hAnsi="Arial" w:cs="Arial"/>
          <w:bCs/>
          <w:sz w:val="20"/>
          <w:szCs w:val="20"/>
        </w:rPr>
        <w:t xml:space="preserve"> (p.sh. </w:t>
      </w:r>
      <w:proofErr w:type="spellStart"/>
      <w:r>
        <w:rPr>
          <w:rFonts w:ascii="Arial" w:hAnsi="Arial" w:cs="Arial"/>
          <w:bCs/>
          <w:sz w:val="20"/>
          <w:szCs w:val="20"/>
        </w:rPr>
        <w:t>teatër</w:t>
      </w:r>
      <w:proofErr w:type="spellEnd"/>
      <w:r>
        <w:rPr>
          <w:rFonts w:ascii="Arial" w:hAnsi="Arial" w:cs="Arial"/>
          <w:bCs/>
          <w:sz w:val="20"/>
          <w:szCs w:val="20"/>
        </w:rPr>
        <w:t xml:space="preserve">, </w:t>
      </w:r>
      <w:proofErr w:type="spellStart"/>
      <w:r>
        <w:rPr>
          <w:rFonts w:ascii="Arial" w:hAnsi="Arial" w:cs="Arial"/>
          <w:bCs/>
          <w:sz w:val="20"/>
          <w:szCs w:val="20"/>
        </w:rPr>
        <w:t>shfaqje</w:t>
      </w:r>
      <w:proofErr w:type="spellEnd"/>
      <w:r>
        <w:rPr>
          <w:rFonts w:ascii="Arial" w:hAnsi="Arial" w:cs="Arial"/>
          <w:bCs/>
          <w:sz w:val="20"/>
          <w:szCs w:val="20"/>
        </w:rPr>
        <w:t xml:space="preserve"> </w:t>
      </w:r>
      <w:proofErr w:type="spellStart"/>
      <w:r>
        <w:rPr>
          <w:rFonts w:ascii="Arial" w:hAnsi="Arial" w:cs="Arial"/>
          <w:bCs/>
          <w:sz w:val="20"/>
          <w:szCs w:val="20"/>
        </w:rPr>
        <w:t>artistike</w:t>
      </w:r>
      <w:proofErr w:type="spellEnd"/>
      <w:r w:rsidRPr="002F0FDD">
        <w:rPr>
          <w:rFonts w:ascii="Arial" w:hAnsi="Arial" w:cs="Arial"/>
          <w:bCs/>
          <w:sz w:val="20"/>
          <w:szCs w:val="20"/>
        </w:rPr>
        <w:t>, video</w:t>
      </w:r>
      <w:r>
        <w:rPr>
          <w:rFonts w:ascii="Arial" w:hAnsi="Arial" w:cs="Arial"/>
          <w:bCs/>
          <w:sz w:val="20"/>
          <w:szCs w:val="20"/>
        </w:rPr>
        <w:t>-</w:t>
      </w:r>
      <w:proofErr w:type="spellStart"/>
      <w:r>
        <w:rPr>
          <w:rFonts w:ascii="Arial" w:hAnsi="Arial" w:cs="Arial"/>
          <w:bCs/>
          <w:sz w:val="20"/>
          <w:szCs w:val="20"/>
        </w:rPr>
        <w:t>produksione</w:t>
      </w:r>
      <w:proofErr w:type="spellEnd"/>
      <w:r>
        <w:rPr>
          <w:rFonts w:ascii="Arial" w:hAnsi="Arial" w:cs="Arial"/>
          <w:bCs/>
          <w:sz w:val="20"/>
          <w:szCs w:val="20"/>
        </w:rPr>
        <w:t xml:space="preserve">, </w:t>
      </w:r>
      <w:proofErr w:type="spellStart"/>
      <w:r>
        <w:rPr>
          <w:rFonts w:ascii="Arial" w:hAnsi="Arial" w:cs="Arial"/>
          <w:bCs/>
          <w:sz w:val="20"/>
          <w:szCs w:val="20"/>
        </w:rPr>
        <w:t>evente</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këngë</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dhe</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të</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gjitha</w:t>
      </w:r>
      <w:proofErr w:type="spellEnd"/>
      <w:r w:rsidRPr="002F0FDD">
        <w:rPr>
          <w:rFonts w:ascii="Arial" w:hAnsi="Arial" w:cs="Arial"/>
          <w:bCs/>
          <w:sz w:val="20"/>
          <w:szCs w:val="20"/>
        </w:rPr>
        <w:t xml:space="preserve"> format e </w:t>
      </w:r>
      <w:proofErr w:type="spellStart"/>
      <w:r w:rsidRPr="002F0FDD">
        <w:rPr>
          <w:rFonts w:ascii="Arial" w:hAnsi="Arial" w:cs="Arial"/>
          <w:bCs/>
          <w:sz w:val="20"/>
          <w:szCs w:val="20"/>
        </w:rPr>
        <w:t>tjera</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të</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shprehjes</w:t>
      </w:r>
      <w:proofErr w:type="spellEnd"/>
      <w:r>
        <w:rPr>
          <w:rFonts w:ascii="Arial" w:hAnsi="Arial" w:cs="Arial"/>
          <w:bCs/>
          <w:sz w:val="20"/>
          <w:szCs w:val="20"/>
        </w:rPr>
        <w:t xml:space="preserve"> </w:t>
      </w:r>
      <w:proofErr w:type="spellStart"/>
      <w:r>
        <w:rPr>
          <w:rFonts w:ascii="Arial" w:hAnsi="Arial" w:cs="Arial"/>
          <w:bCs/>
          <w:sz w:val="20"/>
          <w:szCs w:val="20"/>
        </w:rPr>
        <w:t>kreative</w:t>
      </w:r>
      <w:proofErr w:type="spellEnd"/>
      <w:r w:rsidRPr="002F0FDD">
        <w:rPr>
          <w:rFonts w:ascii="Arial" w:hAnsi="Arial" w:cs="Arial"/>
          <w:bCs/>
          <w:sz w:val="20"/>
          <w:szCs w:val="20"/>
        </w:rPr>
        <w:t>)</w:t>
      </w:r>
    </w:p>
    <w:p w:rsidR="006C6948" w:rsidP="009C1886" w:rsidRDefault="002F0FDD" w14:paraId="7FC2EFD0" w14:textId="4826858E">
      <w:pPr>
        <w:pStyle w:val="ListParagraph"/>
        <w:numPr>
          <w:ilvl w:val="0"/>
          <w:numId w:val="1"/>
        </w:numPr>
        <w:spacing w:line="276" w:lineRule="auto"/>
        <w:jc w:val="both"/>
        <w:rPr>
          <w:rFonts w:ascii="Arial" w:hAnsi="Arial" w:cs="Arial"/>
          <w:bCs/>
          <w:sz w:val="20"/>
          <w:szCs w:val="20"/>
        </w:rPr>
      </w:pPr>
      <w:proofErr w:type="spellStart"/>
      <w:r w:rsidRPr="006C6948">
        <w:rPr>
          <w:rFonts w:ascii="Arial" w:hAnsi="Arial" w:cs="Arial"/>
          <w:bCs/>
          <w:sz w:val="20"/>
          <w:szCs w:val="20"/>
        </w:rPr>
        <w:t>Promovimi</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i</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përmbajtjes</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krijuese</w:t>
      </w:r>
      <w:proofErr w:type="spellEnd"/>
      <w:r w:rsidRPr="006C6948">
        <w:rPr>
          <w:rFonts w:ascii="Arial" w:hAnsi="Arial" w:cs="Arial"/>
          <w:bCs/>
          <w:sz w:val="20"/>
          <w:szCs w:val="20"/>
        </w:rPr>
        <w:t xml:space="preserve"> (me </w:t>
      </w:r>
      <w:proofErr w:type="spellStart"/>
      <w:r w:rsidRPr="006C6948">
        <w:rPr>
          <w:rFonts w:ascii="Arial" w:hAnsi="Arial" w:cs="Arial"/>
          <w:bCs/>
          <w:sz w:val="20"/>
          <w:szCs w:val="20"/>
        </w:rPr>
        <w:t>përjashtim</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të</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materialit</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promovues</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të</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printuar</w:t>
      </w:r>
      <w:proofErr w:type="spellEnd"/>
      <w:r w:rsidRPr="006C6948">
        <w:rPr>
          <w:rFonts w:ascii="Arial" w:hAnsi="Arial" w:cs="Arial"/>
          <w:bCs/>
          <w:sz w:val="20"/>
          <w:szCs w:val="20"/>
        </w:rPr>
        <w:t>)</w:t>
      </w:r>
    </w:p>
    <w:p w:rsidRPr="009C1886" w:rsidR="009C1886" w:rsidP="009C1886" w:rsidRDefault="009C1886" w14:paraId="08DE6790" w14:textId="77777777">
      <w:pPr>
        <w:pStyle w:val="ListParagraph"/>
        <w:spacing w:line="276" w:lineRule="auto"/>
        <w:jc w:val="both"/>
        <w:rPr>
          <w:rFonts w:ascii="Arial" w:hAnsi="Arial" w:cs="Arial"/>
          <w:bCs/>
          <w:sz w:val="20"/>
          <w:szCs w:val="20"/>
        </w:rPr>
      </w:pPr>
    </w:p>
    <w:p w:rsidR="002F0FDD" w:rsidP="002F0FDD" w:rsidRDefault="00D46878" w14:paraId="648E20AF" w14:textId="4FBDD37A">
      <w:pPr>
        <w:ind w:left="426" w:hanging="426"/>
        <w:rPr>
          <w:rFonts w:ascii="Arial" w:hAnsi="Arial" w:cs="Arial"/>
          <w:b/>
          <w:sz w:val="20"/>
          <w:szCs w:val="20"/>
          <w:u w:val="single"/>
        </w:rPr>
      </w:pPr>
      <w:proofErr w:type="spellStart"/>
      <w:r>
        <w:rPr>
          <w:rFonts w:ascii="Arial" w:hAnsi="Arial" w:cs="Arial"/>
          <w:b/>
          <w:sz w:val="20"/>
          <w:szCs w:val="20"/>
          <w:u w:val="single"/>
        </w:rPr>
        <w:t>Kriteret</w:t>
      </w:r>
      <w:proofErr w:type="spellEnd"/>
      <w:r>
        <w:rPr>
          <w:rFonts w:ascii="Arial" w:hAnsi="Arial" w:cs="Arial"/>
          <w:b/>
          <w:sz w:val="20"/>
          <w:szCs w:val="20"/>
          <w:u w:val="single"/>
        </w:rPr>
        <w:t xml:space="preserve"> e </w:t>
      </w:r>
      <w:proofErr w:type="spellStart"/>
      <w:r>
        <w:rPr>
          <w:rFonts w:ascii="Arial" w:hAnsi="Arial" w:cs="Arial"/>
          <w:b/>
          <w:sz w:val="20"/>
          <w:szCs w:val="20"/>
          <w:u w:val="single"/>
        </w:rPr>
        <w:t>aplikuesit</w:t>
      </w:r>
      <w:proofErr w:type="spellEnd"/>
    </w:p>
    <w:p w:rsidRPr="004C2F1C" w:rsidR="009D3BDC" w:rsidP="002F0FDD" w:rsidRDefault="002F0FDD" w14:paraId="0583B5F4" w14:textId="514F75C9">
      <w:pPr>
        <w:spacing w:after="200" w:line="240" w:lineRule="auto"/>
        <w:jc w:val="both"/>
        <w:rPr>
          <w:rFonts w:ascii="Arial" w:hAnsi="Arial" w:cs="Arial"/>
          <w:sz w:val="20"/>
          <w:szCs w:val="20"/>
        </w:rPr>
      </w:pPr>
      <w:proofErr w:type="spellStart"/>
      <w:r w:rsidRPr="004C33F7">
        <w:rPr>
          <w:rFonts w:ascii="Arial" w:hAnsi="Arial" w:cs="Arial"/>
          <w:sz w:val="20"/>
          <w:szCs w:val="20"/>
        </w:rPr>
        <w:t>Për</w:t>
      </w:r>
      <w:proofErr w:type="spellEnd"/>
      <w:r w:rsidRPr="004C33F7">
        <w:rPr>
          <w:rFonts w:ascii="Arial" w:hAnsi="Arial" w:cs="Arial"/>
          <w:sz w:val="20"/>
          <w:szCs w:val="20"/>
        </w:rPr>
        <w:t xml:space="preserve"> </w:t>
      </w:r>
      <w:proofErr w:type="spellStart"/>
      <w:r w:rsidR="00D46878">
        <w:rPr>
          <w:rFonts w:ascii="Arial" w:hAnsi="Arial" w:cs="Arial"/>
          <w:sz w:val="20"/>
          <w:szCs w:val="20"/>
        </w:rPr>
        <w:t>të</w:t>
      </w:r>
      <w:proofErr w:type="spellEnd"/>
      <w:r w:rsidR="00D46878">
        <w:rPr>
          <w:rFonts w:ascii="Arial" w:hAnsi="Arial" w:cs="Arial"/>
          <w:sz w:val="20"/>
          <w:szCs w:val="20"/>
        </w:rPr>
        <w:t xml:space="preserve"> </w:t>
      </w:r>
      <w:proofErr w:type="spellStart"/>
      <w:r w:rsidR="00D46878">
        <w:rPr>
          <w:rFonts w:ascii="Arial" w:hAnsi="Arial" w:cs="Arial"/>
          <w:sz w:val="20"/>
          <w:szCs w:val="20"/>
        </w:rPr>
        <w:t>aplikuar</w:t>
      </w:r>
      <w:proofErr w:type="spellEnd"/>
      <w:r w:rsidRPr="004C33F7">
        <w:rPr>
          <w:rFonts w:ascii="Arial" w:hAnsi="Arial" w:cs="Arial"/>
          <w:sz w:val="20"/>
          <w:szCs w:val="20"/>
        </w:rPr>
        <w:t xml:space="preserve"> </w:t>
      </w:r>
      <w:proofErr w:type="spellStart"/>
      <w:r w:rsidRPr="004C33F7">
        <w:rPr>
          <w:rFonts w:ascii="Arial" w:hAnsi="Arial" w:cs="Arial"/>
          <w:sz w:val="20"/>
          <w:szCs w:val="20"/>
        </w:rPr>
        <w:t>për</w:t>
      </w:r>
      <w:proofErr w:type="spellEnd"/>
      <w:r w:rsidRPr="004C33F7">
        <w:rPr>
          <w:rFonts w:ascii="Arial" w:hAnsi="Arial" w:cs="Arial"/>
          <w:sz w:val="20"/>
          <w:szCs w:val="20"/>
        </w:rPr>
        <w:t xml:space="preserve"> </w:t>
      </w:r>
      <w:proofErr w:type="spellStart"/>
      <w:r w:rsidR="00D46878">
        <w:rPr>
          <w:rFonts w:ascii="Arial" w:hAnsi="Arial" w:cs="Arial"/>
          <w:sz w:val="20"/>
          <w:szCs w:val="20"/>
        </w:rPr>
        <w:t>këtë</w:t>
      </w:r>
      <w:proofErr w:type="spellEnd"/>
      <w:r w:rsidR="00D46878">
        <w:rPr>
          <w:rFonts w:ascii="Arial" w:hAnsi="Arial" w:cs="Arial"/>
          <w:sz w:val="20"/>
          <w:szCs w:val="20"/>
        </w:rPr>
        <w:t xml:space="preserve"> </w:t>
      </w:r>
      <w:proofErr w:type="spellStart"/>
      <w:r w:rsidR="00D46878">
        <w:rPr>
          <w:rFonts w:ascii="Arial" w:hAnsi="Arial" w:cs="Arial"/>
          <w:sz w:val="20"/>
          <w:szCs w:val="20"/>
        </w:rPr>
        <w:t>lloj</w:t>
      </w:r>
      <w:proofErr w:type="spellEnd"/>
      <w:r w:rsidRPr="004C33F7">
        <w:rPr>
          <w:rFonts w:ascii="Arial" w:hAnsi="Arial" w:cs="Arial"/>
          <w:sz w:val="20"/>
          <w:szCs w:val="20"/>
        </w:rPr>
        <w:t xml:space="preserve"> </w:t>
      </w:r>
      <w:proofErr w:type="spellStart"/>
      <w:r w:rsidRPr="004C33F7">
        <w:rPr>
          <w:rFonts w:ascii="Arial" w:hAnsi="Arial" w:cs="Arial"/>
          <w:sz w:val="20"/>
          <w:szCs w:val="20"/>
        </w:rPr>
        <w:t>grant</w:t>
      </w:r>
      <w:r w:rsidR="00D46878">
        <w:rPr>
          <w:rFonts w:ascii="Arial" w:hAnsi="Arial" w:cs="Arial"/>
          <w:sz w:val="20"/>
          <w:szCs w:val="20"/>
        </w:rPr>
        <w:t>i</w:t>
      </w:r>
      <w:proofErr w:type="spellEnd"/>
      <w:r w:rsidRPr="004C33F7">
        <w:rPr>
          <w:rFonts w:ascii="Arial" w:hAnsi="Arial" w:cs="Arial"/>
          <w:sz w:val="20"/>
          <w:szCs w:val="20"/>
        </w:rPr>
        <w:t xml:space="preserve">, </w:t>
      </w:r>
      <w:proofErr w:type="spellStart"/>
      <w:r w:rsidRPr="004C33F7">
        <w:rPr>
          <w:rFonts w:ascii="Arial" w:hAnsi="Arial" w:cs="Arial"/>
          <w:sz w:val="20"/>
          <w:szCs w:val="20"/>
        </w:rPr>
        <w:t>aplikanti</w:t>
      </w:r>
      <w:proofErr w:type="spellEnd"/>
      <w:r w:rsidRPr="004C33F7">
        <w:rPr>
          <w:rFonts w:ascii="Arial" w:hAnsi="Arial" w:cs="Arial"/>
          <w:sz w:val="20"/>
          <w:szCs w:val="20"/>
        </w:rPr>
        <w:t xml:space="preserve"> </w:t>
      </w:r>
      <w:proofErr w:type="spellStart"/>
      <w:r w:rsidRPr="004C33F7">
        <w:rPr>
          <w:rFonts w:ascii="Arial" w:hAnsi="Arial" w:cs="Arial"/>
          <w:sz w:val="20"/>
          <w:szCs w:val="20"/>
        </w:rPr>
        <w:t>duhet</w:t>
      </w:r>
      <w:proofErr w:type="spellEnd"/>
      <w:r w:rsidRPr="004C33F7">
        <w:rPr>
          <w:rFonts w:ascii="Arial" w:hAnsi="Arial" w:cs="Arial"/>
          <w:sz w:val="20"/>
          <w:szCs w:val="20"/>
        </w:rPr>
        <w:t>:</w:t>
      </w:r>
    </w:p>
    <w:p w:rsidR="002F0FDD" w:rsidP="00DE3DC8" w:rsidRDefault="002F0FDD" w14:paraId="3AA0A13D" w14:textId="77777777">
      <w:pPr>
        <w:pStyle w:val="ListBullet"/>
        <w:numPr>
          <w:ilvl w:val="0"/>
          <w:numId w:val="3"/>
        </w:numPr>
        <w:spacing w:before="120" w:after="0"/>
        <w:rPr>
          <w:rFonts w:ascii="Arial" w:hAnsi="Arial" w:cs="Arial" w:eastAsiaTheme="minorHAnsi"/>
          <w:sz w:val="20"/>
          <w:lang w:val="en-US" w:eastAsia="en-US"/>
        </w:rPr>
      </w:pPr>
      <w:proofErr w:type="spellStart"/>
      <w:r w:rsidRPr="002F0FDD">
        <w:rPr>
          <w:rFonts w:ascii="Arial" w:hAnsi="Arial" w:cs="Arial" w:eastAsiaTheme="minorHAnsi"/>
          <w:sz w:val="20"/>
          <w:lang w:val="en-US" w:eastAsia="en-US"/>
        </w:rPr>
        <w:t>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jetë</w:t>
      </w:r>
      <w:proofErr w:type="spellEnd"/>
      <w:r w:rsidRPr="002F0FDD">
        <w:rPr>
          <w:rFonts w:ascii="Arial" w:hAnsi="Arial" w:cs="Arial" w:eastAsiaTheme="minorHAnsi"/>
          <w:sz w:val="20"/>
          <w:lang w:val="en-US" w:eastAsia="en-US"/>
        </w:rPr>
        <w:t xml:space="preserve"> person </w:t>
      </w:r>
      <w:proofErr w:type="spellStart"/>
      <w:r w:rsidRPr="002F0FDD">
        <w:rPr>
          <w:rFonts w:ascii="Arial" w:hAnsi="Arial" w:cs="Arial" w:eastAsiaTheme="minorHAnsi"/>
          <w:sz w:val="20"/>
          <w:lang w:val="en-US" w:eastAsia="en-US"/>
        </w:rPr>
        <w:t>juridik</w:t>
      </w:r>
      <w:proofErr w:type="spellEnd"/>
      <w:r w:rsidRPr="002F0FDD">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organizatë</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ose</w:t>
      </w:r>
      <w:proofErr w:type="spellEnd"/>
      <w:r>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shoqatë</w:t>
      </w:r>
      <w:proofErr w:type="spellEnd"/>
      <w:r w:rsidRPr="002F0FDD">
        <w:rPr>
          <w:rFonts w:ascii="Arial" w:hAnsi="Arial" w:cs="Arial" w:eastAsiaTheme="minorHAnsi"/>
          <w:sz w:val="20"/>
          <w:lang w:val="en-US" w:eastAsia="en-US"/>
        </w:rPr>
        <w:t xml:space="preserve">, duke </w:t>
      </w:r>
      <w:proofErr w:type="spellStart"/>
      <w:r w:rsidRPr="002F0FDD">
        <w:rPr>
          <w:rFonts w:ascii="Arial" w:hAnsi="Arial" w:cs="Arial" w:eastAsiaTheme="minorHAnsi"/>
          <w:sz w:val="20"/>
          <w:lang w:val="en-US" w:eastAsia="en-US"/>
        </w:rPr>
        <w:t>përjashtuar</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organizatat</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politike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dhe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fetare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si</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dhe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degët</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lokale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organizatave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ndërkombëtare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ose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jetë</w:t>
      </w:r>
      <w:proofErr w:type="spellEnd"/>
      <w:r w:rsidRPr="002F0FDD">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një</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grup</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joformal</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artistësh</w:t>
      </w:r>
      <w:proofErr w:type="spellEnd"/>
      <w:r>
        <w:rPr>
          <w:rFonts w:ascii="Arial" w:hAnsi="Arial" w:cs="Arial" w:eastAsiaTheme="minorHAnsi"/>
          <w:sz w:val="20"/>
          <w:lang w:val="en-US" w:eastAsia="en-US"/>
        </w:rPr>
        <w:t xml:space="preserve"> </w:t>
      </w:r>
    </w:p>
    <w:p w:rsidR="002F0FDD" w:rsidP="00DE3DC8" w:rsidRDefault="002F0FDD" w14:paraId="3167540F" w14:textId="7A9F3387">
      <w:pPr>
        <w:pStyle w:val="ListBullet"/>
        <w:numPr>
          <w:ilvl w:val="0"/>
          <w:numId w:val="3"/>
        </w:numPr>
        <w:spacing w:before="120" w:after="0"/>
        <w:rPr>
          <w:rFonts w:ascii="Arial" w:hAnsi="Arial" w:cs="Arial" w:eastAsiaTheme="minorHAnsi"/>
          <w:sz w:val="20"/>
          <w:lang w:val="en-US" w:eastAsia="en-US"/>
        </w:rPr>
      </w:pPr>
      <w:proofErr w:type="spellStart"/>
      <w:r w:rsidRPr="002F0FDD">
        <w:rPr>
          <w:rFonts w:ascii="Arial" w:hAnsi="Arial" w:cs="Arial" w:eastAsiaTheme="minorHAnsi"/>
          <w:sz w:val="20"/>
          <w:lang w:val="en-US" w:eastAsia="en-US"/>
        </w:rPr>
        <w:t>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jetë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i</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ve</w:t>
      </w:r>
      <w:r>
        <w:rPr>
          <w:rFonts w:ascii="Arial" w:hAnsi="Arial" w:cs="Arial" w:eastAsiaTheme="minorHAnsi"/>
          <w:sz w:val="20"/>
          <w:lang w:val="en-US" w:eastAsia="en-US"/>
        </w:rPr>
        <w:t>ndosur</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në</w:t>
      </w:r>
      <w:proofErr w:type="spellEnd"/>
      <w:r>
        <w:rPr>
          <w:rFonts w:ascii="Arial" w:hAnsi="Arial" w:cs="Arial" w:eastAsiaTheme="minorHAnsi"/>
          <w:sz w:val="20"/>
          <w:lang w:val="en-US" w:eastAsia="en-US"/>
        </w:rPr>
        <w:t xml:space="preserve"> </w:t>
      </w:r>
      <w:proofErr w:type="spellStart"/>
      <w:r w:rsidR="006C6948">
        <w:rPr>
          <w:rFonts w:ascii="Arial" w:hAnsi="Arial" w:cs="Arial" w:eastAsiaTheme="minorHAnsi"/>
          <w:sz w:val="20"/>
          <w:lang w:val="en-US" w:eastAsia="en-US"/>
        </w:rPr>
        <w:t>Kosov</w:t>
      </w:r>
      <w:proofErr w:type="spellEnd"/>
      <w:r w:rsidRPr="001805B6" w:rsidR="006C6948">
        <w:rPr>
          <w:rFonts w:ascii="Arial" w:hAnsi="Arial" w:cs="Arial"/>
          <w:sz w:val="20"/>
        </w:rPr>
        <w:t>ë</w:t>
      </w:r>
      <w:r w:rsidR="006C6948">
        <w:rPr>
          <w:rFonts w:ascii="Arial" w:hAnsi="Arial" w:cs="Arial" w:eastAsiaTheme="minorHAnsi"/>
          <w:sz w:val="20"/>
          <w:lang w:val="en-US" w:eastAsia="en-US"/>
        </w:rPr>
        <w:t xml:space="preserve"> </w:t>
      </w:r>
      <w:r w:rsidRPr="001805B6">
        <w:rPr>
          <w:rFonts w:ascii="Arial" w:hAnsi="Arial" w:cs="Arial" w:eastAsiaTheme="minorHAnsi"/>
          <w:sz w:val="20"/>
          <w:lang w:val="en-US" w:eastAsia="en-US"/>
        </w:rPr>
        <w:t>(</w:t>
      </w:r>
      <w:proofErr w:type="spellStart"/>
      <w:r w:rsidRPr="001805B6">
        <w:rPr>
          <w:rFonts w:ascii="Arial" w:hAnsi="Arial" w:cs="Arial" w:eastAsiaTheme="minorHAnsi"/>
          <w:sz w:val="20"/>
          <w:lang w:val="en-US" w:eastAsia="en-US"/>
        </w:rPr>
        <w:t>në</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rastin</w:t>
      </w:r>
      <w:proofErr w:type="spellEnd"/>
      <w:r w:rsidRPr="001805B6">
        <w:rPr>
          <w:rFonts w:ascii="Arial" w:hAnsi="Arial" w:cs="Arial" w:eastAsiaTheme="minorHAnsi"/>
          <w:sz w:val="20"/>
          <w:lang w:val="en-US" w:eastAsia="en-US"/>
        </w:rPr>
        <w:t xml:space="preserve"> e </w:t>
      </w:r>
      <w:proofErr w:type="spellStart"/>
      <w:r w:rsidRPr="001805B6">
        <w:rPr>
          <w:rFonts w:ascii="Arial" w:hAnsi="Arial" w:cs="Arial" w:eastAsiaTheme="minorHAnsi"/>
          <w:sz w:val="20"/>
          <w:lang w:val="en-US" w:eastAsia="en-US"/>
        </w:rPr>
        <w:t>personit</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juridik</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ose</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të</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jetë</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shtetas</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i</w:t>
      </w:r>
      <w:proofErr w:type="spellEnd"/>
      <w:r w:rsidRPr="001805B6">
        <w:rPr>
          <w:rFonts w:ascii="Arial" w:hAnsi="Arial" w:cs="Arial" w:eastAsiaTheme="minorHAnsi"/>
          <w:sz w:val="20"/>
          <w:lang w:val="en-US" w:eastAsia="en-US"/>
        </w:rPr>
        <w:t xml:space="preserve"> </w:t>
      </w:r>
      <w:proofErr w:type="spellStart"/>
      <w:r w:rsidR="006C6948">
        <w:rPr>
          <w:rFonts w:ascii="Arial" w:hAnsi="Arial" w:cs="Arial" w:eastAsiaTheme="minorHAnsi"/>
          <w:sz w:val="20"/>
          <w:lang w:val="en-US" w:eastAsia="en-US"/>
        </w:rPr>
        <w:t>Kosov</w:t>
      </w:r>
      <w:proofErr w:type="spellEnd"/>
      <w:r w:rsidRPr="001805B6" w:rsidR="006C6948">
        <w:rPr>
          <w:rFonts w:ascii="Arial" w:hAnsi="Arial" w:cs="Arial"/>
          <w:sz w:val="20"/>
        </w:rPr>
        <w:t>ë</w:t>
      </w:r>
      <w:r w:rsidR="006C6948">
        <w:rPr>
          <w:rFonts w:ascii="Arial" w:hAnsi="Arial" w:cs="Arial" w:eastAsiaTheme="minorHAnsi"/>
          <w:sz w:val="20"/>
          <w:lang w:val="en-US" w:eastAsia="en-US"/>
        </w:rPr>
        <w:t xml:space="preserve">s </w:t>
      </w:r>
      <w:r w:rsidRPr="001805B6">
        <w:rPr>
          <w:rFonts w:ascii="Arial" w:hAnsi="Arial" w:cs="Arial" w:eastAsiaTheme="minorHAnsi"/>
          <w:sz w:val="20"/>
          <w:lang w:val="en-US" w:eastAsia="en-US"/>
        </w:rPr>
        <w:t>(</w:t>
      </w:r>
      <w:proofErr w:type="spellStart"/>
      <w:r w:rsidRPr="002F0FDD">
        <w:rPr>
          <w:rFonts w:ascii="Arial" w:hAnsi="Arial" w:cs="Arial" w:eastAsiaTheme="minorHAnsi"/>
          <w:sz w:val="20"/>
          <w:lang w:val="en-US" w:eastAsia="en-US"/>
        </w:rPr>
        <w:t>për</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grupet</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joformale</w:t>
      </w:r>
      <w:proofErr w:type="spellEnd"/>
      <w:r w:rsidRPr="002F0FDD">
        <w:rPr>
          <w:rFonts w:ascii="Arial" w:hAnsi="Arial" w:cs="Arial" w:eastAsiaTheme="minorHAnsi"/>
          <w:sz w:val="20"/>
          <w:lang w:val="en-US" w:eastAsia="en-US"/>
        </w:rPr>
        <w:t>)</w:t>
      </w:r>
    </w:p>
    <w:p w:rsidRPr="002F0FDD" w:rsidR="00A25F3A" w:rsidP="00DE3DC8" w:rsidRDefault="002F0FDD" w14:paraId="21AC0B4C" w14:textId="64108516">
      <w:pPr>
        <w:pStyle w:val="ListBullet"/>
        <w:numPr>
          <w:ilvl w:val="0"/>
          <w:numId w:val="3"/>
        </w:numPr>
        <w:spacing w:before="120" w:after="0"/>
        <w:rPr>
          <w:rFonts w:ascii="Arial" w:hAnsi="Arial" w:cs="Arial" w:eastAsiaTheme="minorHAnsi"/>
          <w:sz w:val="20"/>
          <w:lang w:val="en-US" w:eastAsia="en-US"/>
        </w:rPr>
      </w:pPr>
      <w:proofErr w:type="spellStart"/>
      <w:r w:rsidRPr="002F0FDD">
        <w:rPr>
          <w:rFonts w:ascii="Arial" w:hAnsi="Arial" w:cs="Arial"/>
          <w:sz w:val="20"/>
        </w:rPr>
        <w:lastRenderedPageBreak/>
        <w:t>të</w:t>
      </w:r>
      <w:proofErr w:type="spellEnd"/>
      <w:r w:rsidRPr="002F0FDD">
        <w:rPr>
          <w:rFonts w:ascii="Arial" w:hAnsi="Arial" w:cs="Arial"/>
          <w:sz w:val="20"/>
        </w:rPr>
        <w:t xml:space="preserve"> </w:t>
      </w:r>
      <w:proofErr w:type="spellStart"/>
      <w:r w:rsidRPr="002F0FDD">
        <w:rPr>
          <w:rFonts w:ascii="Arial" w:hAnsi="Arial" w:cs="Arial"/>
          <w:sz w:val="20"/>
        </w:rPr>
        <w:t>jetë</w:t>
      </w:r>
      <w:proofErr w:type="spellEnd"/>
      <w:r w:rsidRPr="002F0FDD">
        <w:rPr>
          <w:rFonts w:ascii="Arial" w:hAnsi="Arial" w:cs="Arial"/>
          <w:sz w:val="20"/>
        </w:rPr>
        <w:t xml:space="preserve"> </w:t>
      </w:r>
      <w:proofErr w:type="spellStart"/>
      <w:r w:rsidRPr="002F0FDD">
        <w:rPr>
          <w:rFonts w:ascii="Arial" w:hAnsi="Arial" w:cs="Arial"/>
          <w:sz w:val="20"/>
        </w:rPr>
        <w:t>drejtpërdrejt</w:t>
      </w:r>
      <w:proofErr w:type="spellEnd"/>
      <w:r w:rsidRPr="002F0FDD">
        <w:rPr>
          <w:rFonts w:ascii="Arial" w:hAnsi="Arial" w:cs="Arial"/>
          <w:sz w:val="20"/>
        </w:rPr>
        <w:t xml:space="preserve"> </w:t>
      </w:r>
      <w:proofErr w:type="spellStart"/>
      <w:r w:rsidRPr="002F0FDD">
        <w:rPr>
          <w:rFonts w:ascii="Arial" w:hAnsi="Arial" w:cs="Arial"/>
          <w:sz w:val="20"/>
        </w:rPr>
        <w:t>përgjegjës</w:t>
      </w:r>
      <w:proofErr w:type="spellEnd"/>
      <w:r w:rsidRPr="002F0FDD">
        <w:rPr>
          <w:rFonts w:ascii="Arial" w:hAnsi="Arial" w:cs="Arial"/>
          <w:sz w:val="20"/>
        </w:rPr>
        <w:t xml:space="preserve"> </w:t>
      </w:r>
      <w:proofErr w:type="spellStart"/>
      <w:r w:rsidRPr="002F0FDD">
        <w:rPr>
          <w:rFonts w:ascii="Arial" w:hAnsi="Arial" w:cs="Arial"/>
          <w:sz w:val="20"/>
        </w:rPr>
        <w:t>për</w:t>
      </w:r>
      <w:proofErr w:type="spellEnd"/>
      <w:r w:rsidRPr="002F0FDD">
        <w:rPr>
          <w:rFonts w:ascii="Arial" w:hAnsi="Arial" w:cs="Arial"/>
          <w:sz w:val="20"/>
        </w:rPr>
        <w:t xml:space="preserve"> </w:t>
      </w:r>
      <w:proofErr w:type="spellStart"/>
      <w:r w:rsidRPr="002F0FDD">
        <w:rPr>
          <w:rFonts w:ascii="Arial" w:hAnsi="Arial" w:cs="Arial"/>
          <w:sz w:val="20"/>
        </w:rPr>
        <w:t>përgatitjen</w:t>
      </w:r>
      <w:proofErr w:type="spellEnd"/>
      <w:r w:rsidRPr="002F0FDD">
        <w:rPr>
          <w:rFonts w:ascii="Arial" w:hAnsi="Arial" w:cs="Arial"/>
          <w:sz w:val="20"/>
        </w:rPr>
        <w:t xml:space="preserve"> </w:t>
      </w:r>
      <w:proofErr w:type="spellStart"/>
      <w:r w:rsidRPr="002F0FDD">
        <w:rPr>
          <w:rFonts w:ascii="Arial" w:hAnsi="Arial" w:cs="Arial"/>
          <w:sz w:val="20"/>
        </w:rPr>
        <w:t>dhe</w:t>
      </w:r>
      <w:proofErr w:type="spellEnd"/>
      <w:r w:rsidRPr="002F0FDD">
        <w:rPr>
          <w:rFonts w:ascii="Arial" w:hAnsi="Arial" w:cs="Arial"/>
          <w:sz w:val="20"/>
        </w:rPr>
        <w:t xml:space="preserve"> </w:t>
      </w:r>
      <w:proofErr w:type="spellStart"/>
      <w:r w:rsidRPr="002F0FDD">
        <w:rPr>
          <w:rFonts w:ascii="Arial" w:hAnsi="Arial" w:cs="Arial"/>
          <w:sz w:val="20"/>
        </w:rPr>
        <w:t>menaxhimin</w:t>
      </w:r>
      <w:proofErr w:type="spellEnd"/>
      <w:r w:rsidRPr="002F0FDD">
        <w:rPr>
          <w:rFonts w:ascii="Arial" w:hAnsi="Arial" w:cs="Arial"/>
          <w:sz w:val="20"/>
        </w:rPr>
        <w:t xml:space="preserve"> e </w:t>
      </w:r>
      <w:proofErr w:type="spellStart"/>
      <w:r w:rsidRPr="002F0FDD">
        <w:rPr>
          <w:rFonts w:ascii="Arial" w:hAnsi="Arial" w:cs="Arial"/>
          <w:sz w:val="20"/>
        </w:rPr>
        <w:t>projektit</w:t>
      </w:r>
      <w:proofErr w:type="spellEnd"/>
      <w:r w:rsidRPr="002F0FDD">
        <w:rPr>
          <w:rFonts w:ascii="Arial" w:hAnsi="Arial" w:cs="Arial"/>
          <w:sz w:val="20"/>
        </w:rPr>
        <w:t xml:space="preserve">, duke </w:t>
      </w:r>
      <w:proofErr w:type="spellStart"/>
      <w:r w:rsidRPr="002F0FDD">
        <w:rPr>
          <w:rFonts w:ascii="Arial" w:hAnsi="Arial" w:cs="Arial"/>
          <w:sz w:val="20"/>
        </w:rPr>
        <w:t>mos</w:t>
      </w:r>
      <w:proofErr w:type="spellEnd"/>
      <w:r w:rsidRPr="002F0FDD">
        <w:rPr>
          <w:rFonts w:ascii="Arial" w:hAnsi="Arial" w:cs="Arial"/>
          <w:sz w:val="20"/>
        </w:rPr>
        <w:t xml:space="preserve"> </w:t>
      </w:r>
      <w:proofErr w:type="spellStart"/>
      <w:r w:rsidRPr="002F0FDD">
        <w:rPr>
          <w:rFonts w:ascii="Arial" w:hAnsi="Arial" w:cs="Arial"/>
          <w:sz w:val="20"/>
        </w:rPr>
        <w:t>vepruar</w:t>
      </w:r>
      <w:proofErr w:type="spellEnd"/>
      <w:r w:rsidRPr="002F0FDD">
        <w:rPr>
          <w:rFonts w:ascii="Arial" w:hAnsi="Arial" w:cs="Arial"/>
          <w:sz w:val="20"/>
        </w:rPr>
        <w:t xml:space="preserve"> </w:t>
      </w:r>
      <w:proofErr w:type="spellStart"/>
      <w:r w:rsidRPr="002F0FDD">
        <w:rPr>
          <w:rFonts w:ascii="Arial" w:hAnsi="Arial" w:cs="Arial"/>
          <w:sz w:val="20"/>
        </w:rPr>
        <w:t>si</w:t>
      </w:r>
      <w:proofErr w:type="spellEnd"/>
      <w:r w:rsidRPr="002F0FDD">
        <w:rPr>
          <w:rFonts w:ascii="Arial" w:hAnsi="Arial" w:cs="Arial"/>
          <w:sz w:val="20"/>
        </w:rPr>
        <w:t xml:space="preserve"> </w:t>
      </w:r>
      <w:proofErr w:type="spellStart"/>
      <w:r w:rsidRPr="002F0FDD">
        <w:rPr>
          <w:rFonts w:ascii="Arial" w:hAnsi="Arial" w:cs="Arial"/>
          <w:sz w:val="20"/>
        </w:rPr>
        <w:t>ndërmjetës</w:t>
      </w:r>
      <w:proofErr w:type="spellEnd"/>
      <w:r w:rsidRPr="002F0FDD">
        <w:rPr>
          <w:rFonts w:ascii="Arial" w:hAnsi="Arial" w:cs="Arial"/>
          <w:sz w:val="20"/>
        </w:rPr>
        <w:t>.</w:t>
      </w:r>
    </w:p>
    <w:p w:rsidRPr="00847807" w:rsidR="009D3BDC" w:rsidP="009D3BDC" w:rsidRDefault="009D3BDC" w14:paraId="4B38FD53" w14:textId="77777777">
      <w:pPr>
        <w:pStyle w:val="ListBullet"/>
        <w:numPr>
          <w:ilvl w:val="0"/>
          <w:numId w:val="0"/>
        </w:numPr>
        <w:spacing w:before="240" w:after="0"/>
        <w:ind w:left="1211"/>
        <w:rPr>
          <w:szCs w:val="22"/>
          <w:highlight w:val="cyan"/>
        </w:rPr>
      </w:pPr>
    </w:p>
    <w:p w:rsidR="006D600E" w:rsidP="006D600E" w:rsidRDefault="006D600E" w14:paraId="23AE3FAB" w14:textId="77777777">
      <w:pPr>
        <w:spacing w:line="276" w:lineRule="auto"/>
        <w:jc w:val="both"/>
        <w:rPr>
          <w:rFonts w:ascii="Arial" w:hAnsi="Arial" w:cs="Arial"/>
          <w:iCs/>
          <w:sz w:val="20"/>
          <w:szCs w:val="20"/>
        </w:rPr>
      </w:pPr>
      <w:proofErr w:type="spellStart"/>
      <w:r w:rsidRPr="003C3670">
        <w:rPr>
          <w:rFonts w:ascii="Arial" w:hAnsi="Arial" w:cs="Arial"/>
          <w:sz w:val="20"/>
          <w:szCs w:val="20"/>
        </w:rPr>
        <w:t>Personat</w:t>
      </w:r>
      <w:proofErr w:type="spellEnd"/>
      <w:r w:rsidRPr="003C3670">
        <w:rPr>
          <w:rFonts w:ascii="Arial" w:hAnsi="Arial" w:cs="Arial"/>
          <w:sz w:val="20"/>
          <w:szCs w:val="20"/>
        </w:rPr>
        <w:t xml:space="preserve"> </w:t>
      </w:r>
      <w:proofErr w:type="spellStart"/>
      <w:r w:rsidRPr="003C3670">
        <w:rPr>
          <w:rFonts w:ascii="Arial" w:hAnsi="Arial" w:cs="Arial"/>
          <w:sz w:val="20"/>
          <w:szCs w:val="20"/>
        </w:rPr>
        <w:t>juridikë</w:t>
      </w:r>
      <w:proofErr w:type="spellEnd"/>
      <w:r w:rsidRPr="003C3670">
        <w:rPr>
          <w:rFonts w:ascii="Arial" w:hAnsi="Arial" w:cs="Arial"/>
          <w:sz w:val="20"/>
          <w:szCs w:val="20"/>
        </w:rPr>
        <w:t xml:space="preserve"> </w:t>
      </w:r>
      <w:proofErr w:type="spellStart"/>
      <w:r w:rsidRPr="003C3670">
        <w:rPr>
          <w:rFonts w:ascii="Arial" w:hAnsi="Arial" w:cs="Arial"/>
          <w:sz w:val="20"/>
          <w:szCs w:val="20"/>
        </w:rPr>
        <w:t>dhe</w:t>
      </w:r>
      <w:proofErr w:type="spellEnd"/>
      <w:r w:rsidRPr="003C3670">
        <w:rPr>
          <w:rFonts w:ascii="Arial" w:hAnsi="Arial" w:cs="Arial"/>
          <w:sz w:val="20"/>
          <w:szCs w:val="20"/>
        </w:rPr>
        <w:t xml:space="preserve"> </w:t>
      </w:r>
      <w:proofErr w:type="spellStart"/>
      <w:r w:rsidRPr="003C3670">
        <w:rPr>
          <w:rFonts w:ascii="Arial" w:hAnsi="Arial" w:cs="Arial"/>
          <w:sz w:val="20"/>
          <w:szCs w:val="20"/>
        </w:rPr>
        <w:t>individët</w:t>
      </w:r>
      <w:proofErr w:type="spellEnd"/>
      <w:r w:rsidRPr="003C3670">
        <w:rPr>
          <w:rFonts w:ascii="Arial" w:hAnsi="Arial" w:cs="Arial"/>
          <w:sz w:val="20"/>
          <w:szCs w:val="20"/>
        </w:rPr>
        <w:t xml:space="preserve"> </w:t>
      </w:r>
      <w:proofErr w:type="spellStart"/>
      <w:r w:rsidRPr="003C3670">
        <w:rPr>
          <w:rFonts w:ascii="Arial" w:hAnsi="Arial" w:cs="Arial"/>
          <w:sz w:val="20"/>
          <w:szCs w:val="20"/>
        </w:rPr>
        <w:t>që</w:t>
      </w:r>
      <w:proofErr w:type="spellEnd"/>
      <w:r w:rsidRPr="003C3670">
        <w:rPr>
          <w:rFonts w:ascii="Arial" w:hAnsi="Arial" w:cs="Arial"/>
          <w:sz w:val="20"/>
          <w:szCs w:val="20"/>
        </w:rPr>
        <w:t xml:space="preserve"> </w:t>
      </w:r>
      <w:proofErr w:type="spellStart"/>
      <w:r w:rsidRPr="003C3670">
        <w:rPr>
          <w:rFonts w:ascii="Arial" w:hAnsi="Arial" w:cs="Arial"/>
          <w:sz w:val="20"/>
          <w:szCs w:val="20"/>
        </w:rPr>
        <w:t>shfaqen</w:t>
      </w:r>
      <w:proofErr w:type="spellEnd"/>
      <w:r w:rsidRPr="003C3670">
        <w:rPr>
          <w:rFonts w:ascii="Arial" w:hAnsi="Arial" w:cs="Arial"/>
          <w:sz w:val="20"/>
          <w:szCs w:val="20"/>
        </w:rPr>
        <w:t xml:space="preserve"> </w:t>
      </w:r>
      <w:proofErr w:type="spellStart"/>
      <w:r w:rsidRPr="003C3670">
        <w:rPr>
          <w:rFonts w:ascii="Arial" w:hAnsi="Arial" w:cs="Arial"/>
          <w:sz w:val="20"/>
          <w:szCs w:val="20"/>
        </w:rPr>
        <w:t>në</w:t>
      </w:r>
      <w:proofErr w:type="spellEnd"/>
      <w:r w:rsidRPr="003C3670">
        <w:rPr>
          <w:rFonts w:ascii="Arial" w:hAnsi="Arial" w:cs="Arial"/>
          <w:sz w:val="20"/>
          <w:szCs w:val="20"/>
        </w:rPr>
        <w:t xml:space="preserve"> </w:t>
      </w:r>
      <w:proofErr w:type="spellStart"/>
      <w:r w:rsidRPr="003C3670">
        <w:rPr>
          <w:rFonts w:ascii="Arial" w:hAnsi="Arial" w:cs="Arial"/>
          <w:sz w:val="20"/>
          <w:szCs w:val="20"/>
        </w:rPr>
        <w:t>listën</w:t>
      </w:r>
      <w:proofErr w:type="spellEnd"/>
      <w:r w:rsidRPr="003C3670">
        <w:rPr>
          <w:rFonts w:ascii="Arial" w:hAnsi="Arial" w:cs="Arial"/>
          <w:sz w:val="20"/>
          <w:szCs w:val="20"/>
        </w:rPr>
        <w:t xml:space="preserve"> e </w:t>
      </w:r>
      <w:proofErr w:type="spellStart"/>
      <w:r w:rsidRPr="003C3670">
        <w:rPr>
          <w:rFonts w:ascii="Arial" w:hAnsi="Arial" w:cs="Arial"/>
          <w:sz w:val="20"/>
          <w:szCs w:val="20"/>
        </w:rPr>
        <w:t>konsoliduar</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BE-</w:t>
      </w:r>
      <w:proofErr w:type="spellStart"/>
      <w:r w:rsidRPr="003C3670">
        <w:rPr>
          <w:rFonts w:ascii="Arial" w:hAnsi="Arial" w:cs="Arial"/>
          <w:sz w:val="20"/>
          <w:szCs w:val="20"/>
        </w:rPr>
        <w:t>së</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w:t>
      </w:r>
      <w:proofErr w:type="spellStart"/>
      <w:r w:rsidRPr="003C3670">
        <w:rPr>
          <w:rFonts w:ascii="Arial" w:hAnsi="Arial" w:cs="Arial"/>
          <w:sz w:val="20"/>
          <w:szCs w:val="20"/>
        </w:rPr>
        <w:t>personave</w:t>
      </w:r>
      <w:proofErr w:type="spellEnd"/>
      <w:r w:rsidRPr="003C3670">
        <w:rPr>
          <w:rFonts w:ascii="Arial" w:hAnsi="Arial" w:cs="Arial"/>
          <w:sz w:val="20"/>
          <w:szCs w:val="20"/>
        </w:rPr>
        <w:t xml:space="preserve">, </w:t>
      </w:r>
      <w:proofErr w:type="spellStart"/>
      <w:r w:rsidRPr="003C3670">
        <w:rPr>
          <w:rFonts w:ascii="Arial" w:hAnsi="Arial" w:cs="Arial"/>
          <w:sz w:val="20"/>
          <w:szCs w:val="20"/>
        </w:rPr>
        <w:t>grupeve</w:t>
      </w:r>
      <w:proofErr w:type="spellEnd"/>
      <w:r w:rsidRPr="003C3670">
        <w:rPr>
          <w:rFonts w:ascii="Arial" w:hAnsi="Arial" w:cs="Arial"/>
          <w:sz w:val="20"/>
          <w:szCs w:val="20"/>
        </w:rPr>
        <w:t xml:space="preserve"> </w:t>
      </w:r>
      <w:proofErr w:type="spellStart"/>
      <w:r w:rsidRPr="003C3670">
        <w:rPr>
          <w:rFonts w:ascii="Arial" w:hAnsi="Arial" w:cs="Arial"/>
          <w:sz w:val="20"/>
          <w:szCs w:val="20"/>
        </w:rPr>
        <w:t>dhe</w:t>
      </w:r>
      <w:proofErr w:type="spellEnd"/>
      <w:r w:rsidRPr="003C3670">
        <w:rPr>
          <w:rFonts w:ascii="Arial" w:hAnsi="Arial" w:cs="Arial"/>
          <w:sz w:val="20"/>
          <w:szCs w:val="20"/>
        </w:rPr>
        <w:t xml:space="preserve"> </w:t>
      </w:r>
      <w:proofErr w:type="spellStart"/>
      <w:r w:rsidRPr="003C3670">
        <w:rPr>
          <w:rFonts w:ascii="Arial" w:hAnsi="Arial" w:cs="Arial"/>
          <w:sz w:val="20"/>
          <w:szCs w:val="20"/>
        </w:rPr>
        <w:t>subjekteve</w:t>
      </w:r>
      <w:proofErr w:type="spellEnd"/>
      <w:r w:rsidRPr="003C3670">
        <w:rPr>
          <w:rFonts w:ascii="Arial" w:hAnsi="Arial" w:cs="Arial"/>
          <w:sz w:val="20"/>
          <w:szCs w:val="20"/>
        </w:rPr>
        <w:t xml:space="preserve"> </w:t>
      </w:r>
      <w:proofErr w:type="spellStart"/>
      <w:r w:rsidRPr="003C3670">
        <w:rPr>
          <w:rFonts w:ascii="Arial" w:hAnsi="Arial" w:cs="Arial"/>
          <w:sz w:val="20"/>
          <w:szCs w:val="20"/>
        </w:rPr>
        <w:t>që</w:t>
      </w:r>
      <w:proofErr w:type="spellEnd"/>
      <w:r w:rsidRPr="003C3670">
        <w:rPr>
          <w:rFonts w:ascii="Arial" w:hAnsi="Arial" w:cs="Arial"/>
          <w:sz w:val="20"/>
          <w:szCs w:val="20"/>
        </w:rPr>
        <w:t xml:space="preserve"> </w:t>
      </w:r>
      <w:proofErr w:type="spellStart"/>
      <w:r w:rsidRPr="003C3670">
        <w:rPr>
          <w:rFonts w:ascii="Arial" w:hAnsi="Arial" w:cs="Arial"/>
          <w:sz w:val="20"/>
          <w:szCs w:val="20"/>
        </w:rPr>
        <w:t>i</w:t>
      </w:r>
      <w:proofErr w:type="spellEnd"/>
      <w:r w:rsidRPr="003C3670">
        <w:rPr>
          <w:rFonts w:ascii="Arial" w:hAnsi="Arial" w:cs="Arial"/>
          <w:sz w:val="20"/>
          <w:szCs w:val="20"/>
        </w:rPr>
        <w:t xml:space="preserve"> </w:t>
      </w:r>
      <w:proofErr w:type="spellStart"/>
      <w:r w:rsidRPr="003C3670">
        <w:rPr>
          <w:rFonts w:ascii="Arial" w:hAnsi="Arial" w:cs="Arial"/>
          <w:sz w:val="20"/>
          <w:szCs w:val="20"/>
        </w:rPr>
        <w:t>nënshtrohen</w:t>
      </w:r>
      <w:proofErr w:type="spellEnd"/>
      <w:r w:rsidRPr="003C3670">
        <w:rPr>
          <w:rFonts w:ascii="Arial" w:hAnsi="Arial" w:cs="Arial"/>
          <w:sz w:val="20"/>
          <w:szCs w:val="20"/>
        </w:rPr>
        <w:t xml:space="preserve"> </w:t>
      </w:r>
      <w:proofErr w:type="spellStart"/>
      <w:r w:rsidRPr="003C3670">
        <w:rPr>
          <w:rFonts w:ascii="Arial" w:hAnsi="Arial" w:cs="Arial"/>
          <w:sz w:val="20"/>
          <w:szCs w:val="20"/>
        </w:rPr>
        <w:t>sanksioneve</w:t>
      </w:r>
      <w:proofErr w:type="spellEnd"/>
      <w:r w:rsidRPr="003C3670">
        <w:rPr>
          <w:rFonts w:ascii="Arial" w:hAnsi="Arial" w:cs="Arial"/>
          <w:sz w:val="20"/>
          <w:szCs w:val="20"/>
        </w:rPr>
        <w:t xml:space="preserve"> </w:t>
      </w:r>
      <w:proofErr w:type="spellStart"/>
      <w:r w:rsidRPr="003C3670">
        <w:rPr>
          <w:rFonts w:ascii="Arial" w:hAnsi="Arial" w:cs="Arial"/>
          <w:sz w:val="20"/>
          <w:szCs w:val="20"/>
        </w:rPr>
        <w:t>financiare</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BE-</w:t>
      </w:r>
      <w:proofErr w:type="spellStart"/>
      <w:r w:rsidRPr="003C3670">
        <w:rPr>
          <w:rFonts w:ascii="Arial" w:hAnsi="Arial" w:cs="Arial"/>
          <w:sz w:val="20"/>
          <w:szCs w:val="20"/>
        </w:rPr>
        <w:t>së</w:t>
      </w:r>
      <w:proofErr w:type="spellEnd"/>
      <w:r w:rsidRPr="003C3670">
        <w:rPr>
          <w:rFonts w:ascii="Arial" w:hAnsi="Arial" w:cs="Arial"/>
          <w:sz w:val="20"/>
          <w:szCs w:val="20"/>
        </w:rPr>
        <w:t xml:space="preserve"> (www.sanctionmaps.eu), Zyra e </w:t>
      </w:r>
      <w:proofErr w:type="spellStart"/>
      <w:r w:rsidRPr="003C3670">
        <w:rPr>
          <w:rFonts w:ascii="Arial" w:hAnsi="Arial" w:cs="Arial"/>
          <w:sz w:val="20"/>
          <w:szCs w:val="20"/>
        </w:rPr>
        <w:t>Kontrollit</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w:t>
      </w:r>
      <w:proofErr w:type="spellStart"/>
      <w:r w:rsidRPr="003C3670">
        <w:rPr>
          <w:rFonts w:ascii="Arial" w:hAnsi="Arial" w:cs="Arial"/>
          <w:sz w:val="20"/>
          <w:szCs w:val="20"/>
        </w:rPr>
        <w:t>Pasurive</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w:t>
      </w:r>
      <w:proofErr w:type="spellStart"/>
      <w:r w:rsidRPr="003C3670">
        <w:rPr>
          <w:rFonts w:ascii="Arial" w:hAnsi="Arial" w:cs="Arial"/>
          <w:sz w:val="20"/>
          <w:szCs w:val="20"/>
        </w:rPr>
        <w:t>Huaja</w:t>
      </w:r>
      <w:proofErr w:type="spellEnd"/>
      <w:r w:rsidRPr="003C3670">
        <w:rPr>
          <w:rFonts w:ascii="Arial" w:hAnsi="Arial" w:cs="Arial"/>
          <w:sz w:val="20"/>
          <w:szCs w:val="20"/>
        </w:rPr>
        <w:t xml:space="preserve"> ("OFAC") e </w:t>
      </w:r>
      <w:proofErr w:type="spellStart"/>
      <w:r w:rsidRPr="003C3670">
        <w:rPr>
          <w:rFonts w:ascii="Arial" w:hAnsi="Arial" w:cs="Arial"/>
          <w:sz w:val="20"/>
          <w:szCs w:val="20"/>
        </w:rPr>
        <w:t>Departamentit</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w:t>
      </w:r>
      <w:proofErr w:type="spellStart"/>
      <w:r w:rsidRPr="003C3670">
        <w:rPr>
          <w:rFonts w:ascii="Arial" w:hAnsi="Arial" w:cs="Arial"/>
          <w:sz w:val="20"/>
          <w:szCs w:val="20"/>
        </w:rPr>
        <w:t>Thesarit</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SHBA https: //sanctionssearch.ofac.treas.gov/ </w:t>
      </w:r>
      <w:proofErr w:type="spellStart"/>
      <w:r w:rsidRPr="003C3670">
        <w:rPr>
          <w:rFonts w:ascii="Arial" w:hAnsi="Arial" w:cs="Arial"/>
          <w:sz w:val="20"/>
          <w:szCs w:val="20"/>
        </w:rPr>
        <w:t>dhe</w:t>
      </w:r>
      <w:proofErr w:type="spellEnd"/>
      <w:r w:rsidRPr="003C3670">
        <w:rPr>
          <w:rFonts w:ascii="Arial" w:hAnsi="Arial" w:cs="Arial"/>
          <w:sz w:val="20"/>
          <w:szCs w:val="20"/>
        </w:rPr>
        <w:t xml:space="preserve"> Lista e </w:t>
      </w:r>
      <w:proofErr w:type="spellStart"/>
      <w:r w:rsidRPr="003C3670">
        <w:rPr>
          <w:rFonts w:ascii="Arial" w:hAnsi="Arial" w:cs="Arial"/>
          <w:sz w:val="20"/>
          <w:szCs w:val="20"/>
        </w:rPr>
        <w:t>Sanksioneve</w:t>
      </w:r>
      <w:proofErr w:type="spellEnd"/>
      <w:r w:rsidRPr="003C3670">
        <w:rPr>
          <w:rFonts w:ascii="Arial" w:hAnsi="Arial" w:cs="Arial"/>
          <w:sz w:val="20"/>
          <w:szCs w:val="20"/>
        </w:rPr>
        <w:t xml:space="preserve"> </w:t>
      </w:r>
      <w:proofErr w:type="spellStart"/>
      <w:r w:rsidRPr="003C3670">
        <w:rPr>
          <w:rFonts w:ascii="Arial" w:hAnsi="Arial" w:cs="Arial"/>
          <w:sz w:val="20"/>
          <w:szCs w:val="20"/>
        </w:rPr>
        <w:t>në</w:t>
      </w:r>
      <w:proofErr w:type="spellEnd"/>
      <w:r w:rsidRPr="003C3670">
        <w:rPr>
          <w:rFonts w:ascii="Arial" w:hAnsi="Arial" w:cs="Arial"/>
          <w:sz w:val="20"/>
          <w:szCs w:val="20"/>
        </w:rPr>
        <w:t xml:space="preserve"> </w:t>
      </w:r>
      <w:proofErr w:type="spellStart"/>
      <w:r w:rsidRPr="003C3670">
        <w:rPr>
          <w:rFonts w:ascii="Arial" w:hAnsi="Arial" w:cs="Arial"/>
          <w:sz w:val="20"/>
          <w:szCs w:val="20"/>
        </w:rPr>
        <w:t>Mbretërinë</w:t>
      </w:r>
      <w:proofErr w:type="spellEnd"/>
      <w:r w:rsidRPr="003C3670">
        <w:rPr>
          <w:rFonts w:ascii="Arial" w:hAnsi="Arial" w:cs="Arial"/>
          <w:sz w:val="20"/>
          <w:szCs w:val="20"/>
        </w:rPr>
        <w:t xml:space="preserve"> e </w:t>
      </w:r>
      <w:proofErr w:type="spellStart"/>
      <w:r w:rsidRPr="003C3670">
        <w:rPr>
          <w:rFonts w:ascii="Arial" w:hAnsi="Arial" w:cs="Arial"/>
          <w:sz w:val="20"/>
          <w:szCs w:val="20"/>
        </w:rPr>
        <w:t>Bashkuar</w:t>
      </w:r>
      <w:proofErr w:type="spellEnd"/>
      <w:r w:rsidRPr="003C3670">
        <w:rPr>
          <w:rFonts w:ascii="Arial" w:hAnsi="Arial" w:cs="Arial"/>
          <w:sz w:val="20"/>
          <w:szCs w:val="20"/>
        </w:rPr>
        <w:t xml:space="preserve"> </w:t>
      </w:r>
      <w:hyperlink w:history="1" r:id="rId10">
        <w:r w:rsidRPr="00A7554C">
          <w:rPr>
            <w:rStyle w:val="Hyperlink"/>
            <w:rFonts w:ascii="Arial" w:hAnsi="Arial" w:cs="Arial"/>
            <w:i/>
            <w:sz w:val="20"/>
            <w:szCs w:val="20"/>
          </w:rPr>
          <w:t>https://docs.fcdo.gov.uk/docs/UK-Sanctions-List.html</w:t>
        </w:r>
        <w:r w:rsidRPr="00A7554C">
          <w:rPr>
            <w:rStyle w:val="Hyperlink"/>
            <w:rFonts w:ascii="Arial" w:hAnsi="Arial" w:cs="Arial"/>
            <w:iCs/>
            <w:sz w:val="20"/>
            <w:szCs w:val="20"/>
          </w:rPr>
          <w:t>are</w:t>
        </w:r>
      </w:hyperlink>
      <w:r w:rsidRPr="00A7554C">
        <w:rPr>
          <w:rFonts w:ascii="Arial" w:hAnsi="Arial" w:cs="Arial"/>
          <w:iCs/>
          <w:sz w:val="20"/>
          <w:szCs w:val="20"/>
        </w:rPr>
        <w:t xml:space="preserve"> </w:t>
      </w:r>
      <w:proofErr w:type="spellStart"/>
      <w:r w:rsidRPr="003C3670">
        <w:rPr>
          <w:rFonts w:ascii="Arial" w:hAnsi="Arial" w:cs="Arial"/>
          <w:b/>
          <w:bCs/>
          <w:iCs/>
          <w:sz w:val="20"/>
          <w:szCs w:val="20"/>
        </w:rPr>
        <w:t>nuk</w:t>
      </w:r>
      <w:proofErr w:type="spellEnd"/>
      <w:r>
        <w:rPr>
          <w:rFonts w:ascii="Arial" w:hAnsi="Arial" w:cs="Arial"/>
          <w:b/>
          <w:bCs/>
          <w:iCs/>
          <w:sz w:val="20"/>
          <w:szCs w:val="20"/>
        </w:rPr>
        <w:t xml:space="preserve"> </w:t>
      </w:r>
      <w:proofErr w:type="spellStart"/>
      <w:r>
        <w:rPr>
          <w:rFonts w:ascii="Arial" w:hAnsi="Arial" w:cs="Arial"/>
          <w:b/>
          <w:bCs/>
          <w:iCs/>
          <w:sz w:val="20"/>
          <w:szCs w:val="20"/>
        </w:rPr>
        <w:t>janë</w:t>
      </w:r>
      <w:proofErr w:type="spellEnd"/>
      <w:r>
        <w:rPr>
          <w:rFonts w:ascii="Arial" w:hAnsi="Arial" w:cs="Arial"/>
          <w:b/>
          <w:bCs/>
          <w:iCs/>
          <w:sz w:val="20"/>
          <w:szCs w:val="20"/>
        </w:rPr>
        <w:t xml:space="preserve"> </w:t>
      </w:r>
      <w:proofErr w:type="spellStart"/>
      <w:r>
        <w:rPr>
          <w:rFonts w:ascii="Arial" w:hAnsi="Arial" w:cs="Arial"/>
          <w:b/>
          <w:bCs/>
          <w:iCs/>
          <w:sz w:val="20"/>
          <w:szCs w:val="20"/>
        </w:rPr>
        <w:t>të</w:t>
      </w:r>
      <w:proofErr w:type="spellEnd"/>
      <w:r>
        <w:rPr>
          <w:rFonts w:ascii="Arial" w:hAnsi="Arial" w:cs="Arial"/>
          <w:b/>
          <w:bCs/>
          <w:iCs/>
          <w:sz w:val="20"/>
          <w:szCs w:val="20"/>
        </w:rPr>
        <w:t xml:space="preserve"> </w:t>
      </w:r>
      <w:proofErr w:type="spellStart"/>
      <w:r>
        <w:rPr>
          <w:rFonts w:ascii="Arial" w:hAnsi="Arial" w:cs="Arial"/>
          <w:b/>
          <w:bCs/>
          <w:iCs/>
          <w:sz w:val="20"/>
          <w:szCs w:val="20"/>
        </w:rPr>
        <w:t>lejuar</w:t>
      </w:r>
      <w:proofErr w:type="spellEnd"/>
      <w:r w:rsidRPr="003C3670">
        <w:rPr>
          <w:rFonts w:ascii="Arial" w:hAnsi="Arial" w:cs="Arial"/>
          <w:b/>
          <w:bCs/>
          <w:iCs/>
          <w:sz w:val="20"/>
          <w:szCs w:val="20"/>
        </w:rPr>
        <w:t xml:space="preserve"> </w:t>
      </w:r>
      <w:proofErr w:type="spellStart"/>
      <w:r w:rsidRPr="003C3670">
        <w:rPr>
          <w:rFonts w:ascii="Arial" w:hAnsi="Arial" w:cs="Arial"/>
          <w:bCs/>
          <w:iCs/>
          <w:sz w:val="20"/>
          <w:szCs w:val="20"/>
        </w:rPr>
        <w:t>për</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të</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aplikuar</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në</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këtë</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thirrje</w:t>
      </w:r>
      <w:proofErr w:type="spellEnd"/>
      <w:r w:rsidRPr="003C3670">
        <w:rPr>
          <w:rFonts w:ascii="Arial" w:hAnsi="Arial" w:cs="Arial"/>
          <w:bCs/>
          <w:iCs/>
          <w:sz w:val="20"/>
          <w:szCs w:val="20"/>
        </w:rPr>
        <w:t>.</w:t>
      </w:r>
    </w:p>
    <w:p w:rsidRPr="00A7554C" w:rsidR="006D600E" w:rsidP="006D600E" w:rsidRDefault="006D600E" w14:paraId="2F9F170F" w14:textId="77777777">
      <w:pPr>
        <w:spacing w:line="276" w:lineRule="auto"/>
        <w:jc w:val="both"/>
        <w:rPr>
          <w:rFonts w:ascii="Arial" w:hAnsi="Arial" w:cs="Arial"/>
          <w:b/>
          <w:sz w:val="20"/>
          <w:szCs w:val="20"/>
          <w:u w:val="single"/>
        </w:rPr>
      </w:pPr>
      <w:r w:rsidRPr="003C3670">
        <w:rPr>
          <w:rFonts w:ascii="Arial" w:hAnsi="Arial" w:cs="Arial"/>
          <w:b/>
          <w:sz w:val="20"/>
          <w:szCs w:val="20"/>
          <w:u w:val="single"/>
        </w:rPr>
        <w:t>PROCESI I APLIKIMIT</w:t>
      </w:r>
      <w:r w:rsidRPr="00A7554C">
        <w:rPr>
          <w:rFonts w:ascii="Arial" w:hAnsi="Arial" w:cs="Arial"/>
          <w:b/>
          <w:sz w:val="20"/>
          <w:szCs w:val="20"/>
          <w:u w:val="single"/>
        </w:rPr>
        <w:t>:</w:t>
      </w:r>
    </w:p>
    <w:p w:rsidR="006D600E" w:rsidP="006D600E" w:rsidRDefault="006D600E" w14:paraId="05447557" w14:textId="77777777">
      <w:pPr>
        <w:rPr>
          <w:b/>
          <w:bCs/>
          <w:u w:val="single"/>
        </w:rPr>
      </w:pPr>
      <w:proofErr w:type="spellStart"/>
      <w:r w:rsidRPr="003C3670">
        <w:rPr>
          <w:b/>
          <w:bCs/>
          <w:u w:val="single"/>
        </w:rPr>
        <w:t>Numri</w:t>
      </w:r>
      <w:proofErr w:type="spellEnd"/>
      <w:r w:rsidRPr="003C3670">
        <w:rPr>
          <w:b/>
          <w:bCs/>
          <w:u w:val="single"/>
        </w:rPr>
        <w:t xml:space="preserve"> </w:t>
      </w:r>
      <w:proofErr w:type="spellStart"/>
      <w:r w:rsidRPr="003C3670">
        <w:rPr>
          <w:b/>
          <w:bCs/>
          <w:u w:val="single"/>
        </w:rPr>
        <w:t>i</w:t>
      </w:r>
      <w:proofErr w:type="spellEnd"/>
      <w:r w:rsidRPr="003C3670">
        <w:rPr>
          <w:b/>
          <w:bCs/>
          <w:u w:val="single"/>
        </w:rPr>
        <w:t xml:space="preserve"> </w:t>
      </w:r>
      <w:proofErr w:type="spellStart"/>
      <w:r w:rsidRPr="003C3670">
        <w:rPr>
          <w:b/>
          <w:bCs/>
          <w:u w:val="single"/>
        </w:rPr>
        <w:t>aplikimeve</w:t>
      </w:r>
      <w:proofErr w:type="spellEnd"/>
      <w:r w:rsidRPr="003C3670">
        <w:rPr>
          <w:b/>
          <w:bCs/>
          <w:u w:val="single"/>
        </w:rPr>
        <w:t xml:space="preserve"> </w:t>
      </w:r>
      <w:proofErr w:type="spellStart"/>
      <w:r w:rsidRPr="003C3670">
        <w:rPr>
          <w:b/>
          <w:bCs/>
          <w:u w:val="single"/>
        </w:rPr>
        <w:t>dhe</w:t>
      </w:r>
      <w:proofErr w:type="spellEnd"/>
      <w:r w:rsidRPr="003C3670">
        <w:rPr>
          <w:b/>
          <w:bCs/>
          <w:u w:val="single"/>
        </w:rPr>
        <w:t xml:space="preserve"> </w:t>
      </w:r>
      <w:proofErr w:type="spellStart"/>
      <w:r w:rsidRPr="003C3670">
        <w:rPr>
          <w:b/>
          <w:bCs/>
          <w:u w:val="single"/>
        </w:rPr>
        <w:t>granteve</w:t>
      </w:r>
      <w:proofErr w:type="spellEnd"/>
      <w:r w:rsidRPr="003C3670">
        <w:rPr>
          <w:b/>
          <w:bCs/>
          <w:u w:val="single"/>
        </w:rPr>
        <w:t xml:space="preserve"> </w:t>
      </w:r>
      <w:proofErr w:type="spellStart"/>
      <w:r w:rsidRPr="003C3670">
        <w:rPr>
          <w:b/>
          <w:bCs/>
          <w:u w:val="single"/>
        </w:rPr>
        <w:t>për</w:t>
      </w:r>
      <w:proofErr w:type="spellEnd"/>
      <w:r w:rsidRPr="003C3670">
        <w:rPr>
          <w:b/>
          <w:bCs/>
          <w:u w:val="single"/>
        </w:rPr>
        <w:t xml:space="preserve"> </w:t>
      </w:r>
      <w:proofErr w:type="spellStart"/>
      <w:r w:rsidRPr="003C3670">
        <w:rPr>
          <w:b/>
          <w:bCs/>
          <w:u w:val="single"/>
        </w:rPr>
        <w:t>aplikant</w:t>
      </w:r>
      <w:proofErr w:type="spellEnd"/>
    </w:p>
    <w:p w:rsidR="006D600E" w:rsidP="006D600E" w:rsidRDefault="006D600E" w14:paraId="2E564ABF" w14:textId="77777777">
      <w:pPr>
        <w:spacing w:after="0" w:line="276" w:lineRule="auto"/>
        <w:jc w:val="both"/>
      </w:pPr>
      <w:proofErr w:type="spellStart"/>
      <w:r w:rsidRPr="003C3670">
        <w:t>Aplikanti</w:t>
      </w:r>
      <w:proofErr w:type="spellEnd"/>
      <w:r w:rsidRPr="003C3670">
        <w:t xml:space="preserve"> </w:t>
      </w:r>
      <w:proofErr w:type="spellStart"/>
      <w:r w:rsidRPr="003C3670">
        <w:t>nuk</w:t>
      </w:r>
      <w:proofErr w:type="spellEnd"/>
      <w:r w:rsidRPr="003C3670">
        <w:t xml:space="preserve"> </w:t>
      </w:r>
      <w:proofErr w:type="spellStart"/>
      <w:r w:rsidRPr="003C3670">
        <w:t>mund</w:t>
      </w:r>
      <w:proofErr w:type="spellEnd"/>
      <w:r w:rsidRPr="003C3670">
        <w:t xml:space="preserve"> </w:t>
      </w:r>
      <w:proofErr w:type="spellStart"/>
      <w:r w:rsidRPr="003C3670">
        <w:t>të</w:t>
      </w:r>
      <w:proofErr w:type="spellEnd"/>
      <w:r w:rsidRPr="003C3670">
        <w:t xml:space="preserve"> </w:t>
      </w:r>
      <w:proofErr w:type="spellStart"/>
      <w:r w:rsidRPr="003C3670">
        <w:t>dorëzojë</w:t>
      </w:r>
      <w:proofErr w:type="spellEnd"/>
      <w:r w:rsidRPr="003C3670">
        <w:t xml:space="preserve"> </w:t>
      </w:r>
      <w:proofErr w:type="spellStart"/>
      <w:r w:rsidRPr="003C3670">
        <w:t>më</w:t>
      </w:r>
      <w:proofErr w:type="spellEnd"/>
      <w:r w:rsidRPr="003C3670">
        <w:t xml:space="preserve"> </w:t>
      </w:r>
      <w:proofErr w:type="spellStart"/>
      <w:r w:rsidRPr="003C3670">
        <w:t>shumë</w:t>
      </w:r>
      <w:proofErr w:type="spellEnd"/>
      <w:r w:rsidRPr="003C3670">
        <w:t xml:space="preserve"> se 1 </w:t>
      </w:r>
      <w:proofErr w:type="spellStart"/>
      <w:r w:rsidRPr="003C3670">
        <w:t>aplikim</w:t>
      </w:r>
      <w:proofErr w:type="spellEnd"/>
      <w:r w:rsidRPr="003C3670">
        <w:t xml:space="preserve"> </w:t>
      </w:r>
      <w:proofErr w:type="spellStart"/>
      <w:r w:rsidRPr="003C3670">
        <w:t>në</w:t>
      </w:r>
      <w:proofErr w:type="spellEnd"/>
      <w:r w:rsidRPr="003C3670">
        <w:t xml:space="preserve"> </w:t>
      </w:r>
      <w:proofErr w:type="spellStart"/>
      <w:r w:rsidRPr="003C3670">
        <w:t>këtë</w:t>
      </w:r>
      <w:proofErr w:type="spellEnd"/>
      <w:r w:rsidRPr="003C3670">
        <w:t xml:space="preserve"> </w:t>
      </w:r>
      <w:proofErr w:type="spellStart"/>
      <w:r w:rsidRPr="003C3670">
        <w:t>thirrje</w:t>
      </w:r>
      <w:proofErr w:type="spellEnd"/>
      <w:r w:rsidRPr="003C3670">
        <w:t xml:space="preserve"> </w:t>
      </w:r>
      <w:proofErr w:type="spellStart"/>
      <w:r w:rsidRPr="003C3670">
        <w:t>për</w:t>
      </w:r>
      <w:proofErr w:type="spellEnd"/>
      <w:r w:rsidRPr="003C3670">
        <w:t xml:space="preserve"> </w:t>
      </w:r>
      <w:proofErr w:type="spellStart"/>
      <w:r w:rsidRPr="003C3670">
        <w:t>aplikime</w:t>
      </w:r>
      <w:proofErr w:type="spellEnd"/>
      <w:r w:rsidRPr="003C3670">
        <w:t>.</w:t>
      </w:r>
    </w:p>
    <w:p w:rsidR="006D600E" w:rsidP="006D600E" w:rsidRDefault="006D600E" w14:paraId="3F7E4772" w14:textId="77777777">
      <w:pPr>
        <w:spacing w:after="0" w:line="276" w:lineRule="auto"/>
        <w:jc w:val="both"/>
        <w:rPr>
          <w:rFonts w:ascii="Arial" w:hAnsi="Arial" w:cs="Arial"/>
          <w:sz w:val="20"/>
          <w:szCs w:val="20"/>
        </w:rPr>
      </w:pPr>
    </w:p>
    <w:p w:rsidR="006D600E" w:rsidP="006D600E" w:rsidRDefault="006D600E" w14:paraId="6A87B3E2" w14:textId="77777777">
      <w:pPr>
        <w:spacing w:after="200" w:line="276" w:lineRule="auto"/>
        <w:jc w:val="both"/>
        <w:rPr>
          <w:rFonts w:ascii="Arial" w:hAnsi="Arial" w:cs="Arial"/>
          <w:b/>
          <w:bCs/>
          <w:iCs/>
          <w:sz w:val="20"/>
          <w:szCs w:val="20"/>
          <w:u w:val="single"/>
        </w:rPr>
      </w:pPr>
      <w:r>
        <w:rPr>
          <w:rFonts w:ascii="Arial" w:hAnsi="Arial" w:cs="Arial"/>
          <w:b/>
          <w:bCs/>
          <w:iCs/>
          <w:sz w:val="20"/>
          <w:szCs w:val="20"/>
          <w:u w:val="single"/>
        </w:rPr>
        <w:t>LISTA E DOKUMENTAVE Q</w:t>
      </w:r>
      <w:r w:rsidRPr="003C3670">
        <w:rPr>
          <w:rFonts w:ascii="Arial" w:hAnsi="Arial" w:cs="Arial"/>
          <w:b/>
          <w:bCs/>
          <w:iCs/>
          <w:sz w:val="20"/>
          <w:szCs w:val="20"/>
          <w:u w:val="single"/>
        </w:rPr>
        <w:t>Ë KËRKOHEN PËR APLIKIM</w:t>
      </w:r>
    </w:p>
    <w:p w:rsidRPr="003C3670" w:rsidR="006D600E" w:rsidP="006D600E" w:rsidRDefault="006D600E" w14:paraId="730CCC46" w14:textId="685A802D">
      <w:pPr>
        <w:spacing w:line="276" w:lineRule="auto"/>
        <w:rPr>
          <w:rFonts w:ascii="Arial" w:hAnsi="Arial" w:cs="Arial"/>
          <w:sz w:val="20"/>
          <w:szCs w:val="20"/>
        </w:rPr>
      </w:pPr>
      <w:proofErr w:type="spellStart"/>
      <w:r w:rsidRPr="003C3670">
        <w:rPr>
          <w:rFonts w:ascii="Arial" w:hAnsi="Arial" w:cs="Arial"/>
          <w:sz w:val="20"/>
          <w:szCs w:val="20"/>
        </w:rPr>
        <w:t>Form</w:t>
      </w:r>
      <w:r w:rsidR="00D46878">
        <w:rPr>
          <w:rFonts w:ascii="Arial" w:hAnsi="Arial" w:cs="Arial"/>
          <w:sz w:val="20"/>
          <w:szCs w:val="20"/>
        </w:rPr>
        <w:t>ati</w:t>
      </w:r>
      <w:proofErr w:type="spellEnd"/>
      <w:r w:rsidRPr="003C3670">
        <w:rPr>
          <w:rFonts w:ascii="Arial" w:hAnsi="Arial" w:cs="Arial"/>
          <w:sz w:val="20"/>
          <w:szCs w:val="20"/>
        </w:rPr>
        <w:t xml:space="preserve"> </w:t>
      </w:r>
      <w:proofErr w:type="spellStart"/>
      <w:r w:rsidRPr="003C3670">
        <w:rPr>
          <w:rFonts w:ascii="Arial" w:hAnsi="Arial" w:cs="Arial"/>
          <w:sz w:val="20"/>
          <w:szCs w:val="20"/>
        </w:rPr>
        <w:t>i</w:t>
      </w:r>
      <w:proofErr w:type="spellEnd"/>
      <w:r w:rsidRPr="003C3670">
        <w:rPr>
          <w:rFonts w:ascii="Arial" w:hAnsi="Arial" w:cs="Arial"/>
          <w:sz w:val="20"/>
          <w:szCs w:val="20"/>
        </w:rPr>
        <w:t xml:space="preserve"> </w:t>
      </w:r>
      <w:proofErr w:type="spellStart"/>
      <w:r w:rsidRPr="003C3670">
        <w:rPr>
          <w:rFonts w:ascii="Arial" w:hAnsi="Arial" w:cs="Arial"/>
          <w:sz w:val="20"/>
          <w:szCs w:val="20"/>
        </w:rPr>
        <w:t>Aplikimit</w:t>
      </w:r>
      <w:proofErr w:type="spellEnd"/>
      <w:r w:rsidRPr="003C3670">
        <w:rPr>
          <w:rFonts w:ascii="Arial" w:hAnsi="Arial" w:cs="Arial"/>
          <w:sz w:val="20"/>
          <w:szCs w:val="20"/>
        </w:rPr>
        <w:t xml:space="preserve"> (</w:t>
      </w:r>
      <w:proofErr w:type="spellStart"/>
      <w:r w:rsidRPr="003C3670">
        <w:rPr>
          <w:rFonts w:ascii="Arial" w:hAnsi="Arial" w:cs="Arial"/>
          <w:sz w:val="20"/>
          <w:szCs w:val="20"/>
        </w:rPr>
        <w:t>Shtojca</w:t>
      </w:r>
      <w:proofErr w:type="spellEnd"/>
      <w:r w:rsidRPr="003C3670">
        <w:rPr>
          <w:rFonts w:ascii="Arial" w:hAnsi="Arial" w:cs="Arial"/>
          <w:sz w:val="20"/>
          <w:szCs w:val="20"/>
        </w:rPr>
        <w:t xml:space="preserve"> 2)</w:t>
      </w:r>
    </w:p>
    <w:p w:rsidRPr="00A7554C" w:rsidR="006C6948" w:rsidP="00A7554C" w:rsidRDefault="006D600E" w14:paraId="6671A27F" w14:textId="3073D7ED">
      <w:pPr>
        <w:spacing w:line="276" w:lineRule="auto"/>
        <w:rPr>
          <w:rFonts w:ascii="Arial" w:hAnsi="Arial" w:cs="Arial"/>
          <w:sz w:val="20"/>
          <w:szCs w:val="20"/>
        </w:rPr>
      </w:pPr>
      <w:proofErr w:type="spellStart"/>
      <w:r>
        <w:rPr>
          <w:rFonts w:ascii="Arial" w:hAnsi="Arial" w:cs="Arial"/>
          <w:sz w:val="20"/>
          <w:szCs w:val="20"/>
        </w:rPr>
        <w:t>Buxheti</w:t>
      </w:r>
      <w:proofErr w:type="spellEnd"/>
      <w:r>
        <w:rPr>
          <w:rFonts w:ascii="Arial" w:hAnsi="Arial" w:cs="Arial"/>
          <w:sz w:val="20"/>
          <w:szCs w:val="20"/>
        </w:rPr>
        <w:t xml:space="preserve"> (</w:t>
      </w:r>
      <w:proofErr w:type="spellStart"/>
      <w:r>
        <w:rPr>
          <w:rFonts w:ascii="Arial" w:hAnsi="Arial" w:cs="Arial"/>
          <w:sz w:val="20"/>
          <w:szCs w:val="20"/>
        </w:rPr>
        <w:t>Shtojca</w:t>
      </w:r>
      <w:proofErr w:type="spellEnd"/>
      <w:r>
        <w:rPr>
          <w:rFonts w:ascii="Arial" w:hAnsi="Arial" w:cs="Arial"/>
          <w:sz w:val="20"/>
          <w:szCs w:val="20"/>
        </w:rPr>
        <w:t xml:space="preserve"> </w:t>
      </w:r>
      <w:r w:rsidRPr="003C3670">
        <w:rPr>
          <w:rFonts w:ascii="Arial" w:hAnsi="Arial" w:cs="Arial"/>
          <w:sz w:val="20"/>
          <w:szCs w:val="20"/>
        </w:rPr>
        <w:t>3)</w:t>
      </w:r>
    </w:p>
    <w:p w:rsidRPr="00A7554C" w:rsidR="00DA5EC8" w:rsidP="00A7554C" w:rsidRDefault="002F0FDD" w14:paraId="23C1001E" w14:textId="3D9EC1B9">
      <w:pPr>
        <w:spacing w:line="276" w:lineRule="auto"/>
        <w:jc w:val="both"/>
        <w:rPr>
          <w:rFonts w:ascii="Arial" w:hAnsi="Arial" w:cs="Arial"/>
          <w:b/>
          <w:bCs/>
          <w:iCs/>
          <w:sz w:val="20"/>
          <w:szCs w:val="20"/>
          <w:u w:val="single"/>
        </w:rPr>
      </w:pPr>
      <w:r>
        <w:rPr>
          <w:rFonts w:ascii="Arial" w:hAnsi="Arial" w:cs="Arial"/>
          <w:b/>
          <w:bCs/>
          <w:iCs/>
          <w:sz w:val="20"/>
          <w:szCs w:val="20"/>
          <w:u w:val="single"/>
        </w:rPr>
        <w:t>DORËZIMI I APLIKIMEVE</w:t>
      </w:r>
    </w:p>
    <w:p w:rsidR="00DE3DC8" w:rsidP="00A7554C" w:rsidRDefault="00DE3DC8" w14:paraId="25770E1F" w14:textId="3B2BFC90">
      <w:pPr>
        <w:spacing w:line="276" w:lineRule="auto"/>
        <w:jc w:val="both"/>
        <w:rPr>
          <w:rFonts w:ascii="Arial" w:hAnsi="Arial" w:cs="Arial"/>
          <w:sz w:val="20"/>
          <w:szCs w:val="20"/>
        </w:rPr>
      </w:pPr>
      <w:proofErr w:type="spellStart"/>
      <w:r w:rsidRPr="436C1BD6">
        <w:rPr>
          <w:rFonts w:ascii="Arial" w:hAnsi="Arial" w:cs="Arial"/>
          <w:sz w:val="20"/>
          <w:szCs w:val="20"/>
        </w:rPr>
        <w:t>Aplikimet</w:t>
      </w:r>
      <w:proofErr w:type="spellEnd"/>
      <w:r w:rsidRPr="436C1BD6">
        <w:rPr>
          <w:rFonts w:ascii="Arial" w:hAnsi="Arial" w:cs="Arial"/>
          <w:sz w:val="20"/>
          <w:szCs w:val="20"/>
        </w:rPr>
        <w:t xml:space="preserve"> do </w:t>
      </w:r>
      <w:proofErr w:type="spellStart"/>
      <w:r w:rsidRPr="436C1BD6">
        <w:rPr>
          <w:rFonts w:ascii="Arial" w:hAnsi="Arial" w:cs="Arial"/>
          <w:sz w:val="20"/>
          <w:szCs w:val="20"/>
        </w:rPr>
        <w:t>të</w:t>
      </w:r>
      <w:proofErr w:type="spellEnd"/>
      <w:r w:rsidRPr="436C1BD6">
        <w:rPr>
          <w:rFonts w:ascii="Arial" w:hAnsi="Arial" w:cs="Arial"/>
          <w:sz w:val="20"/>
          <w:szCs w:val="20"/>
        </w:rPr>
        <w:t xml:space="preserve"> </w:t>
      </w:r>
      <w:proofErr w:type="spellStart"/>
      <w:r w:rsidRPr="436C1BD6">
        <w:rPr>
          <w:rFonts w:ascii="Arial" w:hAnsi="Arial" w:cs="Arial"/>
          <w:sz w:val="20"/>
          <w:szCs w:val="20"/>
        </w:rPr>
        <w:t>dorëzohen</w:t>
      </w:r>
      <w:proofErr w:type="spellEnd"/>
      <w:r w:rsidRPr="436C1BD6">
        <w:rPr>
          <w:rFonts w:ascii="Arial" w:hAnsi="Arial" w:cs="Arial"/>
          <w:sz w:val="20"/>
          <w:szCs w:val="20"/>
        </w:rPr>
        <w:t xml:space="preserve"> online </w:t>
      </w:r>
      <w:proofErr w:type="spellStart"/>
      <w:r w:rsidRPr="436C1BD6">
        <w:rPr>
          <w:rFonts w:ascii="Arial" w:hAnsi="Arial" w:cs="Arial"/>
          <w:sz w:val="20"/>
          <w:szCs w:val="20"/>
        </w:rPr>
        <w:t>nëpërmjet</w:t>
      </w:r>
      <w:proofErr w:type="spellEnd"/>
      <w:r w:rsidRPr="436C1BD6">
        <w:rPr>
          <w:rFonts w:ascii="Arial" w:hAnsi="Arial" w:cs="Arial"/>
          <w:sz w:val="20"/>
          <w:szCs w:val="20"/>
        </w:rPr>
        <w:t xml:space="preserve"> </w:t>
      </w:r>
      <w:proofErr w:type="spellStart"/>
      <w:r w:rsidRPr="436C1BD6">
        <w:rPr>
          <w:rFonts w:ascii="Arial" w:hAnsi="Arial" w:cs="Arial"/>
          <w:sz w:val="20"/>
          <w:szCs w:val="20"/>
        </w:rPr>
        <w:t>Platformës</w:t>
      </w:r>
      <w:proofErr w:type="spellEnd"/>
      <w:r w:rsidRPr="436C1BD6">
        <w:rPr>
          <w:rFonts w:ascii="Arial" w:hAnsi="Arial" w:cs="Arial"/>
          <w:sz w:val="20"/>
          <w:szCs w:val="20"/>
        </w:rPr>
        <w:t xml:space="preserve"> </w:t>
      </w:r>
      <w:proofErr w:type="spellStart"/>
      <w:r w:rsidRPr="436C1BD6">
        <w:rPr>
          <w:rFonts w:ascii="Arial" w:hAnsi="Arial" w:cs="Arial"/>
          <w:sz w:val="20"/>
          <w:szCs w:val="20"/>
        </w:rPr>
        <w:t>së</w:t>
      </w:r>
      <w:proofErr w:type="spellEnd"/>
      <w:r w:rsidRPr="436C1BD6">
        <w:rPr>
          <w:rFonts w:ascii="Arial" w:hAnsi="Arial" w:cs="Arial"/>
          <w:sz w:val="20"/>
          <w:szCs w:val="20"/>
        </w:rPr>
        <w:t xml:space="preserve"> </w:t>
      </w:r>
      <w:proofErr w:type="spellStart"/>
      <w:r w:rsidRPr="436C1BD6">
        <w:rPr>
          <w:rFonts w:ascii="Arial" w:hAnsi="Arial" w:cs="Arial"/>
          <w:sz w:val="20"/>
          <w:szCs w:val="20"/>
        </w:rPr>
        <w:t>Menaxhimit</w:t>
      </w:r>
      <w:proofErr w:type="spellEnd"/>
      <w:r w:rsidRPr="436C1BD6">
        <w:rPr>
          <w:rFonts w:ascii="Arial" w:hAnsi="Arial" w:cs="Arial"/>
          <w:sz w:val="20"/>
          <w:szCs w:val="20"/>
        </w:rPr>
        <w:t xml:space="preserve"> </w:t>
      </w:r>
      <w:proofErr w:type="spellStart"/>
      <w:r w:rsidRPr="436C1BD6">
        <w:rPr>
          <w:rFonts w:ascii="Arial" w:hAnsi="Arial" w:cs="Arial"/>
          <w:sz w:val="20"/>
          <w:szCs w:val="20"/>
        </w:rPr>
        <w:t>të</w:t>
      </w:r>
      <w:proofErr w:type="spellEnd"/>
      <w:r w:rsidRPr="436C1BD6">
        <w:rPr>
          <w:rFonts w:ascii="Arial" w:hAnsi="Arial" w:cs="Arial"/>
          <w:sz w:val="20"/>
          <w:szCs w:val="20"/>
        </w:rPr>
        <w:t xml:space="preserve"> </w:t>
      </w:r>
      <w:proofErr w:type="spellStart"/>
      <w:r w:rsidRPr="436C1BD6">
        <w:rPr>
          <w:rFonts w:ascii="Arial" w:hAnsi="Arial" w:cs="Arial"/>
          <w:sz w:val="20"/>
          <w:szCs w:val="20"/>
        </w:rPr>
        <w:t>Granteve</w:t>
      </w:r>
      <w:proofErr w:type="spellEnd"/>
      <w:r w:rsidRPr="436C1BD6">
        <w:rPr>
          <w:rFonts w:ascii="Arial" w:hAnsi="Arial" w:cs="Arial"/>
          <w:sz w:val="20"/>
          <w:szCs w:val="20"/>
        </w:rPr>
        <w:t xml:space="preserve"> (GMP) </w:t>
      </w:r>
      <w:proofErr w:type="spellStart"/>
      <w:r w:rsidRPr="436C1BD6">
        <w:rPr>
          <w:rFonts w:ascii="Arial" w:hAnsi="Arial" w:cs="Arial"/>
          <w:sz w:val="20"/>
          <w:szCs w:val="20"/>
        </w:rPr>
        <w:t>për</w:t>
      </w:r>
      <w:proofErr w:type="spellEnd"/>
      <w:r w:rsidRPr="436C1BD6">
        <w:rPr>
          <w:rFonts w:ascii="Arial" w:hAnsi="Arial" w:cs="Arial"/>
          <w:sz w:val="20"/>
          <w:szCs w:val="20"/>
        </w:rPr>
        <w:t xml:space="preserve"> </w:t>
      </w:r>
      <w:proofErr w:type="spellStart"/>
      <w:r w:rsidRPr="436C1BD6">
        <w:rPr>
          <w:rFonts w:ascii="Arial" w:hAnsi="Arial" w:cs="Arial"/>
          <w:sz w:val="20"/>
          <w:szCs w:val="20"/>
        </w:rPr>
        <w:t>organizatat</w:t>
      </w:r>
      <w:proofErr w:type="spellEnd"/>
      <w:r w:rsidRPr="436C1BD6">
        <w:rPr>
          <w:rFonts w:ascii="Arial" w:hAnsi="Arial" w:cs="Arial"/>
          <w:sz w:val="20"/>
          <w:szCs w:val="20"/>
        </w:rPr>
        <w:t xml:space="preserve"> e </w:t>
      </w:r>
      <w:proofErr w:type="spellStart"/>
      <w:r w:rsidRPr="436C1BD6">
        <w:rPr>
          <w:rFonts w:ascii="Arial" w:hAnsi="Arial" w:cs="Arial"/>
          <w:sz w:val="20"/>
          <w:szCs w:val="20"/>
        </w:rPr>
        <w:t>shoqërisë</w:t>
      </w:r>
      <w:proofErr w:type="spellEnd"/>
      <w:r w:rsidRPr="436C1BD6">
        <w:rPr>
          <w:rFonts w:ascii="Arial" w:hAnsi="Arial" w:cs="Arial"/>
          <w:sz w:val="20"/>
          <w:szCs w:val="20"/>
        </w:rPr>
        <w:t xml:space="preserve"> civile </w:t>
      </w:r>
      <w:proofErr w:type="spellStart"/>
      <w:r w:rsidRPr="436C1BD6">
        <w:rPr>
          <w:rFonts w:ascii="Arial" w:hAnsi="Arial" w:cs="Arial"/>
          <w:sz w:val="20"/>
          <w:szCs w:val="20"/>
        </w:rPr>
        <w:t>ose</w:t>
      </w:r>
      <w:proofErr w:type="spellEnd"/>
      <w:r w:rsidRPr="436C1BD6">
        <w:rPr>
          <w:rFonts w:ascii="Arial" w:hAnsi="Arial" w:cs="Arial"/>
          <w:sz w:val="20"/>
          <w:szCs w:val="20"/>
        </w:rPr>
        <w:t xml:space="preserve"> </w:t>
      </w:r>
      <w:proofErr w:type="spellStart"/>
      <w:r w:rsidRPr="436C1BD6">
        <w:rPr>
          <w:rFonts w:ascii="Arial" w:hAnsi="Arial" w:cs="Arial"/>
          <w:sz w:val="20"/>
          <w:szCs w:val="20"/>
        </w:rPr>
        <w:t>përmes</w:t>
      </w:r>
      <w:proofErr w:type="spellEnd"/>
      <w:r w:rsidRPr="436C1BD6">
        <w:rPr>
          <w:rFonts w:ascii="Arial" w:hAnsi="Arial" w:cs="Arial"/>
          <w:sz w:val="20"/>
          <w:szCs w:val="20"/>
        </w:rPr>
        <w:t xml:space="preserve"> e-mail </w:t>
      </w:r>
      <w:hyperlink r:id="rId11">
        <w:r w:rsidRPr="436C1BD6">
          <w:rPr>
            <w:rStyle w:val="Hyperlink"/>
            <w:rFonts w:ascii="Arial" w:hAnsi="Arial" w:cs="Arial"/>
            <w:sz w:val="20"/>
            <w:szCs w:val="20"/>
          </w:rPr>
          <w:t>grants3@smartbalkansproject.org</w:t>
        </w:r>
      </w:hyperlink>
      <w:r w:rsidRPr="436C1BD6">
        <w:rPr>
          <w:rFonts w:ascii="Arial" w:hAnsi="Arial" w:cs="Arial"/>
          <w:sz w:val="20"/>
          <w:szCs w:val="20"/>
        </w:rPr>
        <w:t xml:space="preserve">  </w:t>
      </w:r>
      <w:proofErr w:type="spellStart"/>
      <w:r w:rsidRPr="436C1BD6">
        <w:rPr>
          <w:rFonts w:ascii="Arial" w:hAnsi="Arial" w:cs="Arial"/>
          <w:sz w:val="20"/>
          <w:szCs w:val="20"/>
        </w:rPr>
        <w:t>vetëm</w:t>
      </w:r>
      <w:proofErr w:type="spellEnd"/>
      <w:r w:rsidRPr="436C1BD6">
        <w:rPr>
          <w:rFonts w:ascii="Arial" w:hAnsi="Arial" w:cs="Arial"/>
          <w:sz w:val="20"/>
          <w:szCs w:val="20"/>
        </w:rPr>
        <w:t xml:space="preserve"> </w:t>
      </w:r>
      <w:proofErr w:type="spellStart"/>
      <w:r w:rsidRPr="436C1BD6">
        <w:rPr>
          <w:rFonts w:ascii="Arial" w:hAnsi="Arial" w:cs="Arial"/>
          <w:sz w:val="20"/>
          <w:szCs w:val="20"/>
        </w:rPr>
        <w:t>për</w:t>
      </w:r>
      <w:proofErr w:type="spellEnd"/>
      <w:r w:rsidRPr="436C1BD6">
        <w:rPr>
          <w:rFonts w:ascii="Arial" w:hAnsi="Arial" w:cs="Arial"/>
          <w:sz w:val="20"/>
          <w:szCs w:val="20"/>
        </w:rPr>
        <w:t xml:space="preserve"> </w:t>
      </w:r>
      <w:proofErr w:type="spellStart"/>
      <w:r w:rsidRPr="436C1BD6">
        <w:rPr>
          <w:rFonts w:ascii="Arial" w:hAnsi="Arial" w:cs="Arial"/>
          <w:sz w:val="20"/>
          <w:szCs w:val="20"/>
        </w:rPr>
        <w:t>grupet</w:t>
      </w:r>
      <w:proofErr w:type="spellEnd"/>
      <w:r w:rsidRPr="436C1BD6">
        <w:rPr>
          <w:rFonts w:ascii="Arial" w:hAnsi="Arial" w:cs="Arial"/>
          <w:sz w:val="20"/>
          <w:szCs w:val="20"/>
        </w:rPr>
        <w:t xml:space="preserve"> </w:t>
      </w:r>
      <w:proofErr w:type="spellStart"/>
      <w:r w:rsidRPr="436C1BD6">
        <w:rPr>
          <w:rFonts w:ascii="Arial" w:hAnsi="Arial" w:cs="Arial"/>
          <w:sz w:val="20"/>
          <w:szCs w:val="20"/>
        </w:rPr>
        <w:t>joformale</w:t>
      </w:r>
      <w:proofErr w:type="spellEnd"/>
      <w:r w:rsidRPr="436C1BD6">
        <w:rPr>
          <w:rFonts w:ascii="Arial" w:hAnsi="Arial" w:cs="Arial"/>
          <w:sz w:val="20"/>
          <w:szCs w:val="20"/>
        </w:rPr>
        <w:t xml:space="preserve">. </w:t>
      </w:r>
      <w:proofErr w:type="spellStart"/>
      <w:r w:rsidRPr="436C1BD6">
        <w:rPr>
          <w:rFonts w:ascii="Arial" w:hAnsi="Arial" w:cs="Arial"/>
          <w:sz w:val="20"/>
          <w:szCs w:val="20"/>
        </w:rPr>
        <w:t>Në</w:t>
      </w:r>
      <w:proofErr w:type="spellEnd"/>
      <w:r w:rsidRPr="436C1BD6">
        <w:rPr>
          <w:rFonts w:ascii="Arial" w:hAnsi="Arial" w:cs="Arial"/>
          <w:sz w:val="20"/>
          <w:szCs w:val="20"/>
        </w:rPr>
        <w:t xml:space="preserve"> </w:t>
      </w:r>
      <w:proofErr w:type="spellStart"/>
      <w:r w:rsidRPr="436C1BD6">
        <w:rPr>
          <w:rFonts w:ascii="Arial" w:hAnsi="Arial" w:cs="Arial"/>
          <w:sz w:val="20"/>
          <w:szCs w:val="20"/>
        </w:rPr>
        <w:t>rast</w:t>
      </w:r>
      <w:proofErr w:type="spellEnd"/>
      <w:r w:rsidRPr="436C1BD6">
        <w:rPr>
          <w:rFonts w:ascii="Arial" w:hAnsi="Arial" w:cs="Arial"/>
          <w:sz w:val="20"/>
          <w:szCs w:val="20"/>
        </w:rPr>
        <w:t xml:space="preserve"> se </w:t>
      </w:r>
      <w:proofErr w:type="spellStart"/>
      <w:r w:rsidRPr="436C1BD6">
        <w:rPr>
          <w:rFonts w:ascii="Arial" w:hAnsi="Arial" w:cs="Arial"/>
          <w:sz w:val="20"/>
          <w:szCs w:val="20"/>
        </w:rPr>
        <w:t>grupi</w:t>
      </w:r>
      <w:proofErr w:type="spellEnd"/>
      <w:r w:rsidRPr="436C1BD6">
        <w:rPr>
          <w:rFonts w:ascii="Arial" w:hAnsi="Arial" w:cs="Arial"/>
          <w:sz w:val="20"/>
          <w:szCs w:val="20"/>
        </w:rPr>
        <w:t xml:space="preserve"> </w:t>
      </w:r>
      <w:proofErr w:type="spellStart"/>
      <w:r w:rsidRPr="436C1BD6">
        <w:rPr>
          <w:rFonts w:ascii="Arial" w:hAnsi="Arial" w:cs="Arial"/>
          <w:sz w:val="20"/>
          <w:szCs w:val="20"/>
        </w:rPr>
        <w:t>joformal</w:t>
      </w:r>
      <w:proofErr w:type="spellEnd"/>
      <w:r w:rsidRPr="436C1BD6">
        <w:rPr>
          <w:rFonts w:ascii="Arial" w:hAnsi="Arial" w:cs="Arial"/>
          <w:sz w:val="20"/>
          <w:szCs w:val="20"/>
        </w:rPr>
        <w:t xml:space="preserve"> </w:t>
      </w:r>
      <w:proofErr w:type="spellStart"/>
      <w:r w:rsidRPr="436C1BD6">
        <w:rPr>
          <w:rFonts w:ascii="Arial" w:hAnsi="Arial" w:cs="Arial"/>
          <w:sz w:val="20"/>
          <w:szCs w:val="20"/>
        </w:rPr>
        <w:t>aplikon</w:t>
      </w:r>
      <w:proofErr w:type="spellEnd"/>
      <w:r w:rsidRPr="436C1BD6">
        <w:rPr>
          <w:rFonts w:ascii="Arial" w:hAnsi="Arial" w:cs="Arial"/>
          <w:sz w:val="20"/>
          <w:szCs w:val="20"/>
        </w:rPr>
        <w:t xml:space="preserve">, </w:t>
      </w:r>
      <w:proofErr w:type="spellStart"/>
      <w:r w:rsidRPr="436C1BD6">
        <w:rPr>
          <w:rFonts w:ascii="Arial" w:hAnsi="Arial" w:cs="Arial"/>
          <w:sz w:val="20"/>
          <w:szCs w:val="20"/>
        </w:rPr>
        <w:t>brenda</w:t>
      </w:r>
      <w:proofErr w:type="spellEnd"/>
      <w:r w:rsidRPr="436C1BD6">
        <w:rPr>
          <w:rFonts w:ascii="Arial" w:hAnsi="Arial" w:cs="Arial"/>
          <w:sz w:val="20"/>
          <w:szCs w:val="20"/>
        </w:rPr>
        <w:t xml:space="preserve"> 3 </w:t>
      </w:r>
      <w:proofErr w:type="spellStart"/>
      <w:r w:rsidRPr="436C1BD6">
        <w:rPr>
          <w:rFonts w:ascii="Arial" w:hAnsi="Arial" w:cs="Arial"/>
          <w:sz w:val="20"/>
          <w:szCs w:val="20"/>
        </w:rPr>
        <w:t>ditëve</w:t>
      </w:r>
      <w:proofErr w:type="spellEnd"/>
      <w:r w:rsidRPr="436C1BD6">
        <w:rPr>
          <w:rFonts w:ascii="Arial" w:hAnsi="Arial" w:cs="Arial"/>
          <w:sz w:val="20"/>
          <w:szCs w:val="20"/>
        </w:rPr>
        <w:t xml:space="preserve"> </w:t>
      </w:r>
      <w:proofErr w:type="spellStart"/>
      <w:r w:rsidRPr="436C1BD6">
        <w:rPr>
          <w:rFonts w:ascii="Arial" w:hAnsi="Arial" w:cs="Arial"/>
          <w:sz w:val="20"/>
          <w:szCs w:val="20"/>
        </w:rPr>
        <w:t>pune</w:t>
      </w:r>
      <w:proofErr w:type="spellEnd"/>
      <w:r w:rsidRPr="436C1BD6">
        <w:rPr>
          <w:rFonts w:ascii="Arial" w:hAnsi="Arial" w:cs="Arial"/>
          <w:sz w:val="20"/>
          <w:szCs w:val="20"/>
        </w:rPr>
        <w:t xml:space="preserve"> do </w:t>
      </w:r>
      <w:proofErr w:type="spellStart"/>
      <w:r w:rsidRPr="436C1BD6">
        <w:rPr>
          <w:rFonts w:ascii="Arial" w:hAnsi="Arial" w:cs="Arial"/>
          <w:sz w:val="20"/>
          <w:szCs w:val="20"/>
        </w:rPr>
        <w:t>të</w:t>
      </w:r>
      <w:proofErr w:type="spellEnd"/>
      <w:r w:rsidRPr="436C1BD6">
        <w:rPr>
          <w:rFonts w:ascii="Arial" w:hAnsi="Arial" w:cs="Arial"/>
          <w:sz w:val="20"/>
          <w:szCs w:val="20"/>
        </w:rPr>
        <w:t xml:space="preserve"> </w:t>
      </w:r>
      <w:proofErr w:type="spellStart"/>
      <w:r w:rsidRPr="436C1BD6">
        <w:rPr>
          <w:rFonts w:ascii="Arial" w:hAnsi="Arial" w:cs="Arial"/>
          <w:sz w:val="20"/>
          <w:szCs w:val="20"/>
        </w:rPr>
        <w:t>marrë</w:t>
      </w:r>
      <w:proofErr w:type="spellEnd"/>
      <w:r w:rsidRPr="436C1BD6">
        <w:rPr>
          <w:rFonts w:ascii="Arial" w:hAnsi="Arial" w:cs="Arial"/>
          <w:sz w:val="20"/>
          <w:szCs w:val="20"/>
        </w:rPr>
        <w:t xml:space="preserve"> </w:t>
      </w:r>
      <w:proofErr w:type="spellStart"/>
      <w:r w:rsidRPr="436C1BD6">
        <w:rPr>
          <w:rFonts w:ascii="Arial" w:hAnsi="Arial" w:cs="Arial"/>
          <w:sz w:val="20"/>
          <w:szCs w:val="20"/>
        </w:rPr>
        <w:t>një</w:t>
      </w:r>
      <w:proofErr w:type="spellEnd"/>
      <w:r w:rsidRPr="436C1BD6">
        <w:rPr>
          <w:rFonts w:ascii="Arial" w:hAnsi="Arial" w:cs="Arial"/>
          <w:sz w:val="20"/>
          <w:szCs w:val="20"/>
        </w:rPr>
        <w:t xml:space="preserve"> </w:t>
      </w:r>
      <w:proofErr w:type="spellStart"/>
      <w:r w:rsidRPr="436C1BD6">
        <w:rPr>
          <w:rFonts w:ascii="Arial" w:hAnsi="Arial" w:cs="Arial"/>
          <w:sz w:val="20"/>
          <w:szCs w:val="20"/>
        </w:rPr>
        <w:t>njoftim</w:t>
      </w:r>
      <w:proofErr w:type="spellEnd"/>
      <w:r w:rsidRPr="436C1BD6">
        <w:rPr>
          <w:rFonts w:ascii="Arial" w:hAnsi="Arial" w:cs="Arial"/>
          <w:sz w:val="20"/>
          <w:szCs w:val="20"/>
        </w:rPr>
        <w:t xml:space="preserve"> me e-mail </w:t>
      </w:r>
      <w:proofErr w:type="spellStart"/>
      <w:r w:rsidRPr="436C1BD6">
        <w:rPr>
          <w:rFonts w:ascii="Arial" w:hAnsi="Arial" w:cs="Arial"/>
          <w:sz w:val="20"/>
          <w:szCs w:val="20"/>
        </w:rPr>
        <w:t>për</w:t>
      </w:r>
      <w:proofErr w:type="spellEnd"/>
      <w:r w:rsidRPr="436C1BD6">
        <w:rPr>
          <w:rFonts w:ascii="Arial" w:hAnsi="Arial" w:cs="Arial"/>
          <w:sz w:val="20"/>
          <w:szCs w:val="20"/>
        </w:rPr>
        <w:t xml:space="preserve"> </w:t>
      </w:r>
      <w:proofErr w:type="spellStart"/>
      <w:r w:rsidRPr="436C1BD6">
        <w:rPr>
          <w:rFonts w:ascii="Arial" w:hAnsi="Arial" w:cs="Arial"/>
          <w:sz w:val="20"/>
          <w:szCs w:val="20"/>
        </w:rPr>
        <w:t>konfirmimin</w:t>
      </w:r>
      <w:proofErr w:type="spellEnd"/>
      <w:r w:rsidRPr="436C1BD6">
        <w:rPr>
          <w:rFonts w:ascii="Arial" w:hAnsi="Arial" w:cs="Arial"/>
          <w:sz w:val="20"/>
          <w:szCs w:val="20"/>
        </w:rPr>
        <w:t xml:space="preserve"> e </w:t>
      </w:r>
      <w:proofErr w:type="spellStart"/>
      <w:r w:rsidRPr="436C1BD6">
        <w:rPr>
          <w:rFonts w:ascii="Arial" w:hAnsi="Arial" w:cs="Arial"/>
          <w:sz w:val="20"/>
          <w:szCs w:val="20"/>
        </w:rPr>
        <w:t>dokumenteve</w:t>
      </w:r>
      <w:proofErr w:type="spellEnd"/>
      <w:r w:rsidRPr="436C1BD6">
        <w:rPr>
          <w:rFonts w:ascii="Arial" w:hAnsi="Arial" w:cs="Arial"/>
          <w:sz w:val="20"/>
          <w:szCs w:val="20"/>
        </w:rPr>
        <w:t xml:space="preserve"> </w:t>
      </w:r>
      <w:proofErr w:type="spellStart"/>
      <w:r w:rsidRPr="436C1BD6">
        <w:rPr>
          <w:rFonts w:ascii="Arial" w:hAnsi="Arial" w:cs="Arial"/>
          <w:sz w:val="20"/>
          <w:szCs w:val="20"/>
        </w:rPr>
        <w:t>të</w:t>
      </w:r>
      <w:proofErr w:type="spellEnd"/>
      <w:r w:rsidRPr="436C1BD6">
        <w:rPr>
          <w:rFonts w:ascii="Arial" w:hAnsi="Arial" w:cs="Arial"/>
          <w:sz w:val="20"/>
          <w:szCs w:val="20"/>
        </w:rPr>
        <w:t xml:space="preserve"> </w:t>
      </w:r>
      <w:proofErr w:type="spellStart"/>
      <w:r w:rsidRPr="436C1BD6">
        <w:rPr>
          <w:rFonts w:ascii="Arial" w:hAnsi="Arial" w:cs="Arial"/>
          <w:sz w:val="20"/>
          <w:szCs w:val="20"/>
        </w:rPr>
        <w:t>aplikimit</w:t>
      </w:r>
      <w:proofErr w:type="spellEnd"/>
      <w:r w:rsidRPr="436C1BD6">
        <w:rPr>
          <w:rFonts w:ascii="Arial" w:hAnsi="Arial" w:cs="Arial"/>
          <w:sz w:val="20"/>
          <w:szCs w:val="20"/>
        </w:rPr>
        <w:t xml:space="preserve">. </w:t>
      </w:r>
      <w:proofErr w:type="spellStart"/>
      <w:r w:rsidRPr="436C1BD6">
        <w:rPr>
          <w:rFonts w:ascii="Arial" w:hAnsi="Arial" w:cs="Arial"/>
          <w:sz w:val="20"/>
          <w:szCs w:val="20"/>
        </w:rPr>
        <w:t>Në</w:t>
      </w:r>
      <w:proofErr w:type="spellEnd"/>
      <w:r w:rsidRPr="436C1BD6">
        <w:rPr>
          <w:rFonts w:ascii="Arial" w:hAnsi="Arial" w:cs="Arial"/>
          <w:sz w:val="20"/>
          <w:szCs w:val="20"/>
        </w:rPr>
        <w:t xml:space="preserve"> </w:t>
      </w:r>
      <w:proofErr w:type="spellStart"/>
      <w:r w:rsidRPr="436C1BD6">
        <w:rPr>
          <w:rFonts w:ascii="Arial" w:hAnsi="Arial" w:cs="Arial"/>
          <w:sz w:val="20"/>
          <w:szCs w:val="20"/>
        </w:rPr>
        <w:t>rast</w:t>
      </w:r>
      <w:proofErr w:type="spellEnd"/>
      <w:r w:rsidRPr="436C1BD6">
        <w:rPr>
          <w:rFonts w:ascii="Arial" w:hAnsi="Arial" w:cs="Arial"/>
          <w:sz w:val="20"/>
          <w:szCs w:val="20"/>
        </w:rPr>
        <w:t xml:space="preserve"> se </w:t>
      </w:r>
      <w:proofErr w:type="spellStart"/>
      <w:r w:rsidRPr="436C1BD6">
        <w:rPr>
          <w:rFonts w:ascii="Arial" w:hAnsi="Arial" w:cs="Arial"/>
          <w:sz w:val="20"/>
          <w:szCs w:val="20"/>
        </w:rPr>
        <w:t>nuk</w:t>
      </w:r>
      <w:proofErr w:type="spellEnd"/>
      <w:r w:rsidRPr="436C1BD6">
        <w:rPr>
          <w:rFonts w:ascii="Arial" w:hAnsi="Arial" w:cs="Arial"/>
          <w:sz w:val="20"/>
          <w:szCs w:val="20"/>
        </w:rPr>
        <w:t xml:space="preserve"> </w:t>
      </w:r>
      <w:proofErr w:type="spellStart"/>
      <w:r w:rsidRPr="436C1BD6">
        <w:rPr>
          <w:rFonts w:ascii="Arial" w:hAnsi="Arial" w:cs="Arial"/>
          <w:sz w:val="20"/>
          <w:szCs w:val="20"/>
        </w:rPr>
        <w:t>merrni</w:t>
      </w:r>
      <w:proofErr w:type="spellEnd"/>
      <w:r w:rsidRPr="436C1BD6">
        <w:rPr>
          <w:rFonts w:ascii="Arial" w:hAnsi="Arial" w:cs="Arial"/>
          <w:sz w:val="20"/>
          <w:szCs w:val="20"/>
        </w:rPr>
        <w:t xml:space="preserve"> </w:t>
      </w:r>
      <w:proofErr w:type="spellStart"/>
      <w:r w:rsidRPr="436C1BD6">
        <w:rPr>
          <w:rFonts w:ascii="Arial" w:hAnsi="Arial" w:cs="Arial"/>
          <w:sz w:val="20"/>
          <w:szCs w:val="20"/>
        </w:rPr>
        <w:t>një</w:t>
      </w:r>
      <w:proofErr w:type="spellEnd"/>
      <w:r w:rsidRPr="436C1BD6">
        <w:rPr>
          <w:rFonts w:ascii="Arial" w:hAnsi="Arial" w:cs="Arial"/>
          <w:sz w:val="20"/>
          <w:szCs w:val="20"/>
        </w:rPr>
        <w:t xml:space="preserve"> e-mail, </w:t>
      </w:r>
      <w:proofErr w:type="spellStart"/>
      <w:r w:rsidRPr="436C1BD6">
        <w:rPr>
          <w:rFonts w:ascii="Arial" w:hAnsi="Arial" w:cs="Arial"/>
          <w:sz w:val="20"/>
          <w:szCs w:val="20"/>
        </w:rPr>
        <w:t>ju</w:t>
      </w:r>
      <w:proofErr w:type="spellEnd"/>
      <w:r w:rsidRPr="436C1BD6">
        <w:rPr>
          <w:rFonts w:ascii="Arial" w:hAnsi="Arial" w:cs="Arial"/>
          <w:sz w:val="20"/>
          <w:szCs w:val="20"/>
        </w:rPr>
        <w:t xml:space="preserve"> </w:t>
      </w:r>
      <w:proofErr w:type="spellStart"/>
      <w:r w:rsidRPr="436C1BD6">
        <w:rPr>
          <w:rFonts w:ascii="Arial" w:hAnsi="Arial" w:cs="Arial"/>
          <w:sz w:val="20"/>
          <w:szCs w:val="20"/>
        </w:rPr>
        <w:t>lutemi</w:t>
      </w:r>
      <w:proofErr w:type="spellEnd"/>
      <w:r w:rsidRPr="436C1BD6">
        <w:rPr>
          <w:rFonts w:ascii="Arial" w:hAnsi="Arial" w:cs="Arial"/>
          <w:sz w:val="20"/>
          <w:szCs w:val="20"/>
        </w:rPr>
        <w:t xml:space="preserve"> ta </w:t>
      </w:r>
      <w:proofErr w:type="spellStart"/>
      <w:r w:rsidRPr="436C1BD6">
        <w:rPr>
          <w:rFonts w:ascii="Arial" w:hAnsi="Arial" w:cs="Arial"/>
          <w:sz w:val="20"/>
          <w:szCs w:val="20"/>
        </w:rPr>
        <w:t>shkruani</w:t>
      </w:r>
      <w:proofErr w:type="spellEnd"/>
      <w:r w:rsidRPr="436C1BD6">
        <w:rPr>
          <w:rFonts w:ascii="Arial" w:hAnsi="Arial" w:cs="Arial"/>
          <w:sz w:val="20"/>
          <w:szCs w:val="20"/>
        </w:rPr>
        <w:t xml:space="preserve"> </w:t>
      </w:r>
      <w:proofErr w:type="spellStart"/>
      <w:r w:rsidRPr="436C1BD6">
        <w:rPr>
          <w:rFonts w:ascii="Arial" w:hAnsi="Arial" w:cs="Arial"/>
          <w:sz w:val="20"/>
          <w:szCs w:val="20"/>
        </w:rPr>
        <w:t>përsëri</w:t>
      </w:r>
      <w:proofErr w:type="spellEnd"/>
      <w:r w:rsidRPr="436C1BD6">
        <w:rPr>
          <w:rFonts w:ascii="Arial" w:hAnsi="Arial" w:cs="Arial"/>
          <w:sz w:val="20"/>
          <w:szCs w:val="20"/>
        </w:rPr>
        <w:t xml:space="preserve">. Ju </w:t>
      </w:r>
      <w:proofErr w:type="spellStart"/>
      <w:r w:rsidRPr="436C1BD6">
        <w:rPr>
          <w:rFonts w:ascii="Arial" w:hAnsi="Arial" w:cs="Arial"/>
          <w:sz w:val="20"/>
          <w:szCs w:val="20"/>
        </w:rPr>
        <w:t>lutemi</w:t>
      </w:r>
      <w:proofErr w:type="spellEnd"/>
      <w:r w:rsidRPr="436C1BD6">
        <w:rPr>
          <w:rFonts w:ascii="Arial" w:hAnsi="Arial" w:cs="Arial"/>
          <w:sz w:val="20"/>
          <w:szCs w:val="20"/>
        </w:rPr>
        <w:t xml:space="preserve"> </w:t>
      </w:r>
      <w:proofErr w:type="spellStart"/>
      <w:r w:rsidRPr="436C1BD6">
        <w:rPr>
          <w:rFonts w:ascii="Arial" w:hAnsi="Arial" w:cs="Arial"/>
          <w:sz w:val="20"/>
          <w:szCs w:val="20"/>
        </w:rPr>
        <w:t>shkruani</w:t>
      </w:r>
      <w:proofErr w:type="spellEnd"/>
      <w:r w:rsidRPr="436C1BD6">
        <w:rPr>
          <w:rFonts w:ascii="Arial" w:hAnsi="Arial" w:cs="Arial"/>
          <w:sz w:val="20"/>
          <w:szCs w:val="20"/>
        </w:rPr>
        <w:t xml:space="preserve"> SB </w:t>
      </w:r>
      <w:r w:rsidRPr="436C1BD6" w:rsidR="250F93B9">
        <w:rPr>
          <w:rFonts w:ascii="Arial" w:hAnsi="Arial" w:cs="Arial"/>
          <w:sz w:val="20"/>
          <w:szCs w:val="20"/>
        </w:rPr>
        <w:t>KOS</w:t>
      </w:r>
      <w:r w:rsidRPr="436C1BD6">
        <w:rPr>
          <w:rFonts w:ascii="Arial" w:hAnsi="Arial" w:cs="Arial"/>
          <w:sz w:val="20"/>
          <w:szCs w:val="20"/>
        </w:rPr>
        <w:t xml:space="preserve"> CBG 01/22 </w:t>
      </w:r>
      <w:proofErr w:type="spellStart"/>
      <w:r w:rsidRPr="436C1BD6">
        <w:rPr>
          <w:rFonts w:ascii="Arial" w:hAnsi="Arial" w:cs="Arial"/>
          <w:sz w:val="20"/>
          <w:szCs w:val="20"/>
        </w:rPr>
        <w:t>dhe</w:t>
      </w:r>
      <w:proofErr w:type="spellEnd"/>
      <w:r w:rsidRPr="436C1BD6">
        <w:rPr>
          <w:rFonts w:ascii="Arial" w:hAnsi="Arial" w:cs="Arial"/>
          <w:sz w:val="20"/>
          <w:szCs w:val="20"/>
        </w:rPr>
        <w:t xml:space="preserve"> </w:t>
      </w:r>
      <w:proofErr w:type="spellStart"/>
      <w:r w:rsidRPr="436C1BD6">
        <w:rPr>
          <w:rFonts w:ascii="Arial" w:hAnsi="Arial" w:cs="Arial"/>
          <w:sz w:val="20"/>
          <w:szCs w:val="20"/>
        </w:rPr>
        <w:t>emrin</w:t>
      </w:r>
      <w:proofErr w:type="spellEnd"/>
      <w:r w:rsidRPr="436C1BD6">
        <w:rPr>
          <w:rFonts w:ascii="Arial" w:hAnsi="Arial" w:cs="Arial"/>
          <w:sz w:val="20"/>
          <w:szCs w:val="20"/>
        </w:rPr>
        <w:t xml:space="preserve"> e </w:t>
      </w:r>
      <w:proofErr w:type="spellStart"/>
      <w:r w:rsidRPr="436C1BD6">
        <w:rPr>
          <w:rFonts w:ascii="Arial" w:hAnsi="Arial" w:cs="Arial"/>
          <w:sz w:val="20"/>
          <w:szCs w:val="20"/>
        </w:rPr>
        <w:t>grupit</w:t>
      </w:r>
      <w:proofErr w:type="spellEnd"/>
      <w:r w:rsidRPr="436C1BD6">
        <w:rPr>
          <w:rFonts w:ascii="Arial" w:hAnsi="Arial" w:cs="Arial"/>
          <w:sz w:val="20"/>
          <w:szCs w:val="20"/>
        </w:rPr>
        <w:t xml:space="preserve"> </w:t>
      </w:r>
      <w:proofErr w:type="spellStart"/>
      <w:r w:rsidRPr="436C1BD6">
        <w:rPr>
          <w:rFonts w:ascii="Arial" w:hAnsi="Arial" w:cs="Arial"/>
          <w:sz w:val="20"/>
          <w:szCs w:val="20"/>
        </w:rPr>
        <w:t>tuaj</w:t>
      </w:r>
      <w:proofErr w:type="spellEnd"/>
      <w:r w:rsidRPr="436C1BD6">
        <w:rPr>
          <w:rFonts w:ascii="Arial" w:hAnsi="Arial" w:cs="Arial"/>
          <w:sz w:val="20"/>
          <w:szCs w:val="20"/>
        </w:rPr>
        <w:t xml:space="preserve"> </w:t>
      </w:r>
      <w:proofErr w:type="spellStart"/>
      <w:r w:rsidRPr="436C1BD6">
        <w:rPr>
          <w:rFonts w:ascii="Arial" w:hAnsi="Arial" w:cs="Arial"/>
          <w:sz w:val="20"/>
          <w:szCs w:val="20"/>
        </w:rPr>
        <w:t>joformal</w:t>
      </w:r>
      <w:proofErr w:type="spellEnd"/>
      <w:r w:rsidRPr="436C1BD6">
        <w:rPr>
          <w:rFonts w:ascii="Arial" w:hAnsi="Arial" w:cs="Arial"/>
          <w:sz w:val="20"/>
          <w:szCs w:val="20"/>
        </w:rPr>
        <w:t xml:space="preserve"> </w:t>
      </w:r>
      <w:proofErr w:type="spellStart"/>
      <w:r w:rsidRPr="436C1BD6">
        <w:rPr>
          <w:rFonts w:ascii="Arial" w:hAnsi="Arial" w:cs="Arial"/>
          <w:sz w:val="20"/>
          <w:szCs w:val="20"/>
        </w:rPr>
        <w:t>në</w:t>
      </w:r>
      <w:proofErr w:type="spellEnd"/>
      <w:r w:rsidRPr="436C1BD6">
        <w:rPr>
          <w:rFonts w:ascii="Arial" w:hAnsi="Arial" w:cs="Arial"/>
          <w:sz w:val="20"/>
          <w:szCs w:val="20"/>
        </w:rPr>
        <w:t xml:space="preserve"> </w:t>
      </w:r>
      <w:proofErr w:type="spellStart"/>
      <w:r w:rsidRPr="436C1BD6">
        <w:rPr>
          <w:rFonts w:ascii="Arial" w:hAnsi="Arial" w:cs="Arial"/>
          <w:sz w:val="20"/>
          <w:szCs w:val="20"/>
        </w:rPr>
        <w:t>subjektin</w:t>
      </w:r>
      <w:proofErr w:type="spellEnd"/>
      <w:r w:rsidRPr="436C1BD6">
        <w:rPr>
          <w:rFonts w:ascii="Arial" w:hAnsi="Arial" w:cs="Arial"/>
          <w:sz w:val="20"/>
          <w:szCs w:val="20"/>
        </w:rPr>
        <w:t xml:space="preserve"> e e-</w:t>
      </w:r>
      <w:proofErr w:type="spellStart"/>
      <w:r w:rsidRPr="436C1BD6">
        <w:rPr>
          <w:rFonts w:ascii="Arial" w:hAnsi="Arial" w:cs="Arial"/>
          <w:sz w:val="20"/>
          <w:szCs w:val="20"/>
        </w:rPr>
        <w:t>mailit</w:t>
      </w:r>
      <w:proofErr w:type="spellEnd"/>
      <w:r w:rsidRPr="436C1BD6">
        <w:rPr>
          <w:rFonts w:ascii="Arial" w:hAnsi="Arial" w:cs="Arial"/>
          <w:sz w:val="20"/>
          <w:szCs w:val="20"/>
        </w:rPr>
        <w:t>.</w:t>
      </w:r>
    </w:p>
    <w:p w:rsidRPr="004B2D57" w:rsidR="00DA5EC8" w:rsidP="00A7554C" w:rsidRDefault="00DE3DC8" w14:paraId="12CCFF4F" w14:textId="64E72310">
      <w:pPr>
        <w:spacing w:line="276" w:lineRule="auto"/>
        <w:jc w:val="both"/>
        <w:rPr>
          <w:rFonts w:ascii="Arial" w:hAnsi="Arial" w:cs="Arial"/>
          <w:sz w:val="20"/>
          <w:szCs w:val="20"/>
        </w:rPr>
      </w:pPr>
      <w:r w:rsidRPr="00DE3DC8">
        <w:rPr>
          <w:rFonts w:ascii="Arial" w:hAnsi="Arial" w:cs="Arial"/>
          <w:sz w:val="20"/>
          <w:szCs w:val="20"/>
        </w:rPr>
        <w:t xml:space="preserve">Ju </w:t>
      </w:r>
      <w:proofErr w:type="spellStart"/>
      <w:r w:rsidRPr="00DE3DC8">
        <w:rPr>
          <w:rFonts w:ascii="Arial" w:hAnsi="Arial" w:cs="Arial"/>
          <w:sz w:val="20"/>
          <w:szCs w:val="20"/>
        </w:rPr>
        <w:t>lutemi</w:t>
      </w:r>
      <w:proofErr w:type="spellEnd"/>
      <w:r w:rsidR="00D46878">
        <w:rPr>
          <w:rFonts w:ascii="Arial" w:hAnsi="Arial" w:cs="Arial"/>
          <w:sz w:val="20"/>
          <w:szCs w:val="20"/>
        </w:rPr>
        <w:t>,</w:t>
      </w:r>
      <w:r w:rsidRPr="00DE3DC8">
        <w:rPr>
          <w:rFonts w:ascii="Arial" w:hAnsi="Arial" w:cs="Arial"/>
          <w:sz w:val="20"/>
          <w:szCs w:val="20"/>
        </w:rPr>
        <w:t xml:space="preserve"> </w:t>
      </w:r>
      <w:proofErr w:type="spellStart"/>
      <w:r w:rsidRPr="00DE3DC8">
        <w:rPr>
          <w:rFonts w:ascii="Arial" w:hAnsi="Arial" w:cs="Arial"/>
          <w:sz w:val="20"/>
          <w:szCs w:val="20"/>
        </w:rPr>
        <w:t>vini</w:t>
      </w:r>
      <w:proofErr w:type="spellEnd"/>
      <w:r w:rsidRPr="00DE3DC8">
        <w:rPr>
          <w:rFonts w:ascii="Arial" w:hAnsi="Arial" w:cs="Arial"/>
          <w:sz w:val="20"/>
          <w:szCs w:val="20"/>
        </w:rPr>
        <w:t xml:space="preserve"> re</w:t>
      </w:r>
      <w:r w:rsidR="00D46878">
        <w:rPr>
          <w:rFonts w:ascii="Arial" w:hAnsi="Arial" w:cs="Arial"/>
          <w:sz w:val="20"/>
          <w:szCs w:val="20"/>
        </w:rPr>
        <w:t>,</w:t>
      </w:r>
      <w:r w:rsidRPr="00DE3DC8">
        <w:rPr>
          <w:rFonts w:ascii="Arial" w:hAnsi="Arial" w:cs="Arial"/>
          <w:sz w:val="20"/>
          <w:szCs w:val="20"/>
        </w:rPr>
        <w:t xml:space="preserve"> se </w:t>
      </w:r>
      <w:proofErr w:type="spellStart"/>
      <w:r w:rsidRPr="00DE3DC8">
        <w:rPr>
          <w:rFonts w:ascii="Arial" w:hAnsi="Arial" w:cs="Arial"/>
          <w:sz w:val="20"/>
          <w:szCs w:val="20"/>
        </w:rPr>
        <w:t>çdo</w:t>
      </w:r>
      <w:proofErr w:type="spellEnd"/>
      <w:r w:rsidRPr="00DE3DC8">
        <w:rPr>
          <w:rFonts w:ascii="Arial" w:hAnsi="Arial" w:cs="Arial"/>
          <w:sz w:val="20"/>
          <w:szCs w:val="20"/>
        </w:rPr>
        <w:t xml:space="preserve"> </w:t>
      </w:r>
      <w:proofErr w:type="spellStart"/>
      <w:proofErr w:type="gramStart"/>
      <w:r w:rsidRPr="00DE3DC8">
        <w:rPr>
          <w:rFonts w:ascii="Arial" w:hAnsi="Arial" w:cs="Arial"/>
          <w:sz w:val="20"/>
          <w:szCs w:val="20"/>
        </w:rPr>
        <w:t>aplik</w:t>
      </w:r>
      <w:r w:rsidR="00D46878">
        <w:rPr>
          <w:rFonts w:ascii="Arial" w:hAnsi="Arial" w:cs="Arial"/>
          <w:sz w:val="20"/>
          <w:szCs w:val="20"/>
        </w:rPr>
        <w:t>ues</w:t>
      </w:r>
      <w:proofErr w:type="spellEnd"/>
      <w:r w:rsidR="00D46878">
        <w:rPr>
          <w:rFonts w:ascii="Arial" w:hAnsi="Arial" w:cs="Arial"/>
          <w:sz w:val="20"/>
          <w:szCs w:val="20"/>
        </w:rPr>
        <w:t xml:space="preserve"> </w:t>
      </w:r>
      <w:r w:rsidRPr="00DE3DC8">
        <w:rPr>
          <w:rFonts w:ascii="Arial" w:hAnsi="Arial" w:cs="Arial"/>
          <w:sz w:val="20"/>
          <w:szCs w:val="20"/>
        </w:rPr>
        <w:t xml:space="preserve"> </w:t>
      </w:r>
      <w:proofErr w:type="spellStart"/>
      <w:r w:rsidRPr="00DE3DC8">
        <w:rPr>
          <w:rFonts w:ascii="Arial" w:hAnsi="Arial" w:cs="Arial"/>
          <w:sz w:val="20"/>
          <w:szCs w:val="20"/>
        </w:rPr>
        <w:t>i</w:t>
      </w:r>
      <w:proofErr w:type="spellEnd"/>
      <w:proofErr w:type="gramEnd"/>
      <w:r w:rsidRPr="00DE3DC8">
        <w:rPr>
          <w:rFonts w:ascii="Arial" w:hAnsi="Arial" w:cs="Arial"/>
          <w:sz w:val="20"/>
          <w:szCs w:val="20"/>
        </w:rPr>
        <w:t xml:space="preserve"> </w:t>
      </w:r>
      <w:proofErr w:type="spellStart"/>
      <w:r w:rsidRPr="00DE3DC8">
        <w:rPr>
          <w:rFonts w:ascii="Arial" w:hAnsi="Arial" w:cs="Arial"/>
          <w:sz w:val="20"/>
          <w:szCs w:val="20"/>
        </w:rPr>
        <w:t>organizatës</w:t>
      </w:r>
      <w:proofErr w:type="spellEnd"/>
      <w:r w:rsidRPr="00DE3DC8">
        <w:rPr>
          <w:rFonts w:ascii="Arial" w:hAnsi="Arial" w:cs="Arial"/>
          <w:sz w:val="20"/>
          <w:szCs w:val="20"/>
        </w:rPr>
        <w:t xml:space="preserve"> </w:t>
      </w:r>
      <w:proofErr w:type="spellStart"/>
      <w:r w:rsidRPr="00DE3DC8">
        <w:rPr>
          <w:rFonts w:ascii="Arial" w:hAnsi="Arial" w:cs="Arial"/>
          <w:sz w:val="20"/>
          <w:szCs w:val="20"/>
        </w:rPr>
        <w:t>së</w:t>
      </w:r>
      <w:proofErr w:type="spellEnd"/>
      <w:r w:rsidRPr="00DE3DC8">
        <w:rPr>
          <w:rFonts w:ascii="Arial" w:hAnsi="Arial" w:cs="Arial"/>
          <w:sz w:val="20"/>
          <w:szCs w:val="20"/>
        </w:rPr>
        <w:t xml:space="preserve"> </w:t>
      </w:r>
      <w:proofErr w:type="spellStart"/>
      <w:r w:rsidRPr="00DE3DC8">
        <w:rPr>
          <w:rFonts w:ascii="Arial" w:hAnsi="Arial" w:cs="Arial"/>
          <w:sz w:val="20"/>
          <w:szCs w:val="20"/>
        </w:rPr>
        <w:t>shoqërisë</w:t>
      </w:r>
      <w:proofErr w:type="spellEnd"/>
      <w:r w:rsidRPr="00DE3DC8">
        <w:rPr>
          <w:rFonts w:ascii="Arial" w:hAnsi="Arial" w:cs="Arial"/>
          <w:sz w:val="20"/>
          <w:szCs w:val="20"/>
        </w:rPr>
        <w:t xml:space="preserve"> civile </w:t>
      </w:r>
      <w:proofErr w:type="spellStart"/>
      <w:r w:rsidRPr="00DE3DC8">
        <w:rPr>
          <w:rFonts w:ascii="Arial" w:hAnsi="Arial" w:cs="Arial"/>
          <w:sz w:val="20"/>
          <w:szCs w:val="20"/>
        </w:rPr>
        <w:t>duhet</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regjistrohet</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w:t>
      </w:r>
      <w:proofErr w:type="spellStart"/>
      <w:r w:rsidRPr="00DE3DC8">
        <w:rPr>
          <w:rFonts w:ascii="Arial" w:hAnsi="Arial" w:cs="Arial"/>
          <w:sz w:val="20"/>
          <w:szCs w:val="20"/>
        </w:rPr>
        <w:t>Platformën</w:t>
      </w:r>
      <w:proofErr w:type="spellEnd"/>
      <w:r w:rsidRPr="00DE3DC8">
        <w:rPr>
          <w:rFonts w:ascii="Arial" w:hAnsi="Arial" w:cs="Arial"/>
          <w:sz w:val="20"/>
          <w:szCs w:val="20"/>
        </w:rPr>
        <w:t xml:space="preserve"> e </w:t>
      </w:r>
      <w:proofErr w:type="spellStart"/>
      <w:r w:rsidRPr="00DE3DC8">
        <w:rPr>
          <w:rFonts w:ascii="Arial" w:hAnsi="Arial" w:cs="Arial"/>
          <w:sz w:val="20"/>
          <w:szCs w:val="20"/>
        </w:rPr>
        <w:t>Menaxhimit</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Granteve</w:t>
      </w:r>
      <w:proofErr w:type="spellEnd"/>
      <w:r w:rsidRPr="00DE3DC8">
        <w:rPr>
          <w:rFonts w:ascii="Arial" w:hAnsi="Arial" w:cs="Arial"/>
          <w:sz w:val="20"/>
          <w:szCs w:val="20"/>
        </w:rPr>
        <w:t xml:space="preserve"> </w:t>
      </w:r>
      <w:proofErr w:type="spellStart"/>
      <w:r w:rsidRPr="00DE3DC8">
        <w:rPr>
          <w:rFonts w:ascii="Arial" w:hAnsi="Arial" w:cs="Arial"/>
          <w:sz w:val="20"/>
          <w:szCs w:val="20"/>
        </w:rPr>
        <w:t>përpara</w:t>
      </w:r>
      <w:proofErr w:type="spellEnd"/>
      <w:r w:rsidRPr="00DE3DC8">
        <w:rPr>
          <w:rFonts w:ascii="Arial" w:hAnsi="Arial" w:cs="Arial"/>
          <w:sz w:val="20"/>
          <w:szCs w:val="20"/>
        </w:rPr>
        <w:t xml:space="preserve"> se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dorëzojë</w:t>
      </w:r>
      <w:proofErr w:type="spellEnd"/>
      <w:r w:rsidRPr="00DE3DC8">
        <w:rPr>
          <w:rFonts w:ascii="Arial" w:hAnsi="Arial" w:cs="Arial"/>
          <w:sz w:val="20"/>
          <w:szCs w:val="20"/>
        </w:rPr>
        <w:t xml:space="preserve"> </w:t>
      </w:r>
      <w:proofErr w:type="spellStart"/>
      <w:r w:rsidRPr="00DE3DC8">
        <w:rPr>
          <w:rFonts w:ascii="Arial" w:hAnsi="Arial" w:cs="Arial"/>
          <w:sz w:val="20"/>
          <w:szCs w:val="20"/>
        </w:rPr>
        <w:t>dokumentet</w:t>
      </w:r>
      <w:proofErr w:type="spellEnd"/>
      <w:r w:rsidRPr="00DE3DC8">
        <w:rPr>
          <w:rFonts w:ascii="Arial" w:hAnsi="Arial" w:cs="Arial"/>
          <w:sz w:val="20"/>
          <w:szCs w:val="20"/>
        </w:rPr>
        <w:t xml:space="preserve"> e </w:t>
      </w:r>
      <w:proofErr w:type="spellStart"/>
      <w:r w:rsidRPr="00DE3DC8">
        <w:rPr>
          <w:rFonts w:ascii="Arial" w:hAnsi="Arial" w:cs="Arial"/>
          <w:sz w:val="20"/>
          <w:szCs w:val="20"/>
        </w:rPr>
        <w:t>aplikimit</w:t>
      </w:r>
      <w:proofErr w:type="spellEnd"/>
      <w:r w:rsidRPr="004B2D57" w:rsidR="004B2D57">
        <w:rPr>
          <w:rFonts w:ascii="Arial" w:hAnsi="Arial" w:cs="Arial"/>
          <w:sz w:val="20"/>
          <w:szCs w:val="20"/>
        </w:rPr>
        <w:t>.</w:t>
      </w:r>
    </w:p>
    <w:p w:rsidR="00DE3DC8" w:rsidP="00A7554C" w:rsidRDefault="00DE3DC8" w14:paraId="43A44C52" w14:textId="358D13A7">
      <w:pPr>
        <w:spacing w:line="276" w:lineRule="auto"/>
        <w:rPr>
          <w:rFonts w:ascii="Arial" w:hAnsi="Arial" w:cs="Arial"/>
          <w:sz w:val="20"/>
          <w:szCs w:val="20"/>
        </w:rPr>
      </w:pPr>
      <w:proofErr w:type="spellStart"/>
      <w:r w:rsidRPr="00DE3DC8">
        <w:rPr>
          <w:rFonts w:ascii="Arial" w:hAnsi="Arial" w:cs="Arial"/>
          <w:sz w:val="20"/>
          <w:szCs w:val="20"/>
        </w:rPr>
        <w:t>Pyetjet</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w:t>
      </w:r>
      <w:proofErr w:type="spellStart"/>
      <w:r w:rsidRPr="00DE3DC8">
        <w:rPr>
          <w:rFonts w:ascii="Arial" w:hAnsi="Arial" w:cs="Arial"/>
          <w:sz w:val="20"/>
          <w:szCs w:val="20"/>
        </w:rPr>
        <w:t>lidhje</w:t>
      </w:r>
      <w:proofErr w:type="spellEnd"/>
      <w:r w:rsidRPr="00DE3DC8">
        <w:rPr>
          <w:rFonts w:ascii="Arial" w:hAnsi="Arial" w:cs="Arial"/>
          <w:sz w:val="20"/>
          <w:szCs w:val="20"/>
        </w:rPr>
        <w:t xml:space="preserve"> me </w:t>
      </w:r>
      <w:proofErr w:type="spellStart"/>
      <w:r w:rsidRPr="00DE3DC8">
        <w:rPr>
          <w:rFonts w:ascii="Arial" w:hAnsi="Arial" w:cs="Arial"/>
          <w:sz w:val="20"/>
          <w:szCs w:val="20"/>
        </w:rPr>
        <w:t>këtë</w:t>
      </w:r>
      <w:proofErr w:type="spellEnd"/>
      <w:r w:rsidRPr="00DE3DC8">
        <w:rPr>
          <w:rFonts w:ascii="Arial" w:hAnsi="Arial" w:cs="Arial"/>
          <w:sz w:val="20"/>
          <w:szCs w:val="20"/>
        </w:rPr>
        <w:t xml:space="preserve"> </w:t>
      </w:r>
      <w:proofErr w:type="spellStart"/>
      <w:r w:rsidRPr="00DE3DC8">
        <w:rPr>
          <w:rFonts w:ascii="Arial" w:hAnsi="Arial" w:cs="Arial"/>
          <w:sz w:val="20"/>
          <w:szCs w:val="20"/>
        </w:rPr>
        <w:t>Thirrje</w:t>
      </w:r>
      <w:proofErr w:type="spellEnd"/>
      <w:r w:rsidRPr="00DE3DC8">
        <w:rPr>
          <w:rFonts w:ascii="Arial" w:hAnsi="Arial" w:cs="Arial"/>
          <w:sz w:val="20"/>
          <w:szCs w:val="20"/>
        </w:rPr>
        <w:t xml:space="preserve"> </w:t>
      </w:r>
      <w:proofErr w:type="spellStart"/>
      <w:r w:rsidRPr="00DE3DC8">
        <w:rPr>
          <w:rFonts w:ascii="Arial" w:hAnsi="Arial" w:cs="Arial"/>
          <w:sz w:val="20"/>
          <w:szCs w:val="20"/>
        </w:rPr>
        <w:t>mund</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dërgohen</w:t>
      </w:r>
      <w:proofErr w:type="spellEnd"/>
      <w:r w:rsidRPr="00DE3DC8">
        <w:rPr>
          <w:rFonts w:ascii="Arial" w:hAnsi="Arial" w:cs="Arial"/>
          <w:sz w:val="20"/>
          <w:szCs w:val="20"/>
        </w:rPr>
        <w:t xml:space="preserve"> me e-mail (</w:t>
      </w:r>
      <w:hyperlink w:history="1" r:id="rId12">
        <w:r w:rsidRPr="009D38DF">
          <w:rPr>
            <w:rStyle w:val="Hyperlink"/>
            <w:rFonts w:ascii="Arial" w:hAnsi="Arial" w:cs="Arial"/>
            <w:sz w:val="20"/>
            <w:szCs w:val="20"/>
          </w:rPr>
          <w:t>grants3@smartbalkansproject.org</w:t>
        </w:r>
      </w:hyperlink>
      <w:r>
        <w:rPr>
          <w:rFonts w:ascii="Arial" w:hAnsi="Arial" w:cs="Arial"/>
          <w:sz w:val="20"/>
          <w:szCs w:val="20"/>
        </w:rPr>
        <w:t xml:space="preserve"> </w:t>
      </w:r>
      <w:r w:rsidRPr="00DE3DC8">
        <w:rPr>
          <w:rFonts w:ascii="Arial" w:hAnsi="Arial" w:cs="Arial"/>
          <w:sz w:val="20"/>
          <w:szCs w:val="20"/>
        </w:rPr>
        <w:t xml:space="preserve">) </w:t>
      </w:r>
      <w:proofErr w:type="spellStart"/>
      <w:r w:rsidRPr="00DE3DC8">
        <w:rPr>
          <w:rFonts w:ascii="Arial" w:hAnsi="Arial" w:cs="Arial"/>
          <w:sz w:val="20"/>
          <w:szCs w:val="20"/>
        </w:rPr>
        <w:t>përpar</w:t>
      </w:r>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afatit</w:t>
      </w:r>
      <w:proofErr w:type="spellEnd"/>
      <w:r>
        <w:rPr>
          <w:rFonts w:ascii="Arial" w:hAnsi="Arial" w:cs="Arial"/>
          <w:sz w:val="20"/>
          <w:szCs w:val="20"/>
        </w:rPr>
        <w:t xml:space="preserve"> </w:t>
      </w:r>
      <w:proofErr w:type="spellStart"/>
      <w:r>
        <w:rPr>
          <w:rFonts w:ascii="Arial" w:hAnsi="Arial" w:cs="Arial"/>
          <w:sz w:val="20"/>
          <w:szCs w:val="20"/>
        </w:rPr>
        <w:t>përfundimtar</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Pr>
          <w:rFonts w:ascii="Arial" w:hAnsi="Arial" w:cs="Arial"/>
          <w:sz w:val="20"/>
          <w:szCs w:val="20"/>
        </w:rPr>
        <w:t>përcaktuar</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w:t>
      </w:r>
      <w:proofErr w:type="spellStart"/>
      <w:r w:rsidRPr="00DE3DC8">
        <w:rPr>
          <w:rFonts w:ascii="Arial" w:hAnsi="Arial" w:cs="Arial"/>
          <w:sz w:val="20"/>
          <w:szCs w:val="20"/>
        </w:rPr>
        <w:t>seksionin</w:t>
      </w:r>
      <w:proofErr w:type="spellEnd"/>
      <w:r w:rsidRPr="00DE3DC8">
        <w:rPr>
          <w:rFonts w:ascii="Arial" w:hAnsi="Arial" w:cs="Arial"/>
          <w:sz w:val="20"/>
          <w:szCs w:val="20"/>
        </w:rPr>
        <w:t xml:space="preserve"> </w:t>
      </w:r>
      <w:proofErr w:type="spellStart"/>
      <w:r w:rsidRPr="00DE3DC8">
        <w:rPr>
          <w:rFonts w:ascii="Arial" w:hAnsi="Arial" w:cs="Arial"/>
          <w:sz w:val="20"/>
          <w:szCs w:val="20"/>
        </w:rPr>
        <w:t>Kohëzgjatja</w:t>
      </w:r>
      <w:proofErr w:type="spellEnd"/>
      <w:r w:rsidRPr="00DE3DC8">
        <w:rPr>
          <w:rFonts w:ascii="Arial" w:hAnsi="Arial" w:cs="Arial"/>
          <w:sz w:val="20"/>
          <w:szCs w:val="20"/>
        </w:rPr>
        <w:t xml:space="preserve"> e </w:t>
      </w:r>
      <w:proofErr w:type="spellStart"/>
      <w:r w:rsidRPr="00DE3DC8">
        <w:rPr>
          <w:rFonts w:ascii="Arial" w:hAnsi="Arial" w:cs="Arial"/>
          <w:sz w:val="20"/>
          <w:szCs w:val="20"/>
        </w:rPr>
        <w:t>Thirrjeve</w:t>
      </w:r>
      <w:proofErr w:type="spellEnd"/>
      <w:r w:rsidRPr="00DE3DC8">
        <w:rPr>
          <w:rFonts w:ascii="Arial" w:hAnsi="Arial" w:cs="Arial"/>
          <w:sz w:val="20"/>
          <w:szCs w:val="20"/>
        </w:rPr>
        <w:t xml:space="preserve"> </w:t>
      </w:r>
      <w:proofErr w:type="spellStart"/>
      <w:r w:rsidRPr="00DE3DC8">
        <w:rPr>
          <w:rFonts w:ascii="Arial" w:hAnsi="Arial" w:cs="Arial"/>
          <w:sz w:val="20"/>
          <w:szCs w:val="20"/>
        </w:rPr>
        <w:t>Publike</w:t>
      </w:r>
      <w:proofErr w:type="spellEnd"/>
      <w:r w:rsidRPr="00DE3DC8">
        <w:rPr>
          <w:rFonts w:ascii="Arial" w:hAnsi="Arial" w:cs="Arial"/>
          <w:sz w:val="20"/>
          <w:szCs w:val="20"/>
        </w:rPr>
        <w:t>.</w:t>
      </w:r>
    </w:p>
    <w:p w:rsidR="006C6948" w:rsidP="009C1886" w:rsidRDefault="00DE3DC8" w14:paraId="0E68C1D1" w14:textId="1167E350">
      <w:pPr>
        <w:spacing w:line="276" w:lineRule="auto"/>
        <w:rPr>
          <w:rFonts w:ascii="Arial" w:hAnsi="Arial" w:cs="Arial"/>
          <w:sz w:val="20"/>
          <w:szCs w:val="20"/>
        </w:rPr>
      </w:pPr>
      <w:proofErr w:type="spellStart"/>
      <w:r w:rsidRPr="00DE3DC8">
        <w:rPr>
          <w:rFonts w:ascii="Arial" w:hAnsi="Arial" w:cs="Arial"/>
          <w:sz w:val="20"/>
          <w:szCs w:val="20"/>
        </w:rPr>
        <w:t>Përgjigjet</w:t>
      </w:r>
      <w:proofErr w:type="spellEnd"/>
      <w:r w:rsidRPr="00DE3DC8">
        <w:rPr>
          <w:rFonts w:ascii="Arial" w:hAnsi="Arial" w:cs="Arial"/>
          <w:sz w:val="20"/>
          <w:szCs w:val="20"/>
        </w:rPr>
        <w:t xml:space="preserve"> </w:t>
      </w:r>
      <w:proofErr w:type="spellStart"/>
      <w:r w:rsidRPr="00DE3DC8">
        <w:rPr>
          <w:rFonts w:ascii="Arial" w:hAnsi="Arial" w:cs="Arial"/>
          <w:sz w:val="20"/>
          <w:szCs w:val="20"/>
        </w:rPr>
        <w:t>për</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gjitha</w:t>
      </w:r>
      <w:proofErr w:type="spellEnd"/>
      <w:r w:rsidRPr="00DE3DC8">
        <w:rPr>
          <w:rFonts w:ascii="Arial" w:hAnsi="Arial" w:cs="Arial"/>
          <w:sz w:val="20"/>
          <w:szCs w:val="20"/>
        </w:rPr>
        <w:t xml:space="preserve"> </w:t>
      </w:r>
      <w:proofErr w:type="spellStart"/>
      <w:r w:rsidRPr="00DE3DC8">
        <w:rPr>
          <w:rFonts w:ascii="Arial" w:hAnsi="Arial" w:cs="Arial"/>
          <w:sz w:val="20"/>
          <w:szCs w:val="20"/>
        </w:rPr>
        <w:t>pyetjet</w:t>
      </w:r>
      <w:proofErr w:type="spellEnd"/>
      <w:r w:rsidRPr="00DE3DC8">
        <w:rPr>
          <w:rFonts w:ascii="Arial" w:hAnsi="Arial" w:cs="Arial"/>
          <w:sz w:val="20"/>
          <w:szCs w:val="20"/>
        </w:rPr>
        <w:t xml:space="preserve"> do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publikohen</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GMP, jo </w:t>
      </w:r>
      <w:proofErr w:type="spellStart"/>
      <w:r w:rsidRPr="00DE3DC8">
        <w:rPr>
          <w:rFonts w:ascii="Arial" w:hAnsi="Arial" w:cs="Arial"/>
          <w:sz w:val="20"/>
          <w:szCs w:val="20"/>
        </w:rPr>
        <w:t>më</w:t>
      </w:r>
      <w:proofErr w:type="spellEnd"/>
      <w:r w:rsidRPr="00DE3DC8">
        <w:rPr>
          <w:rFonts w:ascii="Arial" w:hAnsi="Arial" w:cs="Arial"/>
          <w:sz w:val="20"/>
          <w:szCs w:val="20"/>
        </w:rPr>
        <w:t xml:space="preserve"> </w:t>
      </w:r>
      <w:proofErr w:type="spellStart"/>
      <w:r w:rsidRPr="00DE3DC8">
        <w:rPr>
          <w:rFonts w:ascii="Arial" w:hAnsi="Arial" w:cs="Arial"/>
          <w:sz w:val="20"/>
          <w:szCs w:val="20"/>
        </w:rPr>
        <w:t>vonë</w:t>
      </w:r>
      <w:proofErr w:type="spellEnd"/>
      <w:r w:rsidRPr="00DE3DC8">
        <w:rPr>
          <w:rFonts w:ascii="Arial" w:hAnsi="Arial" w:cs="Arial"/>
          <w:sz w:val="20"/>
          <w:szCs w:val="20"/>
        </w:rPr>
        <w:t xml:space="preserve"> se 10 </w:t>
      </w:r>
      <w:proofErr w:type="spellStart"/>
      <w:r w:rsidRPr="00DE3DC8">
        <w:rPr>
          <w:rFonts w:ascii="Arial" w:hAnsi="Arial" w:cs="Arial"/>
          <w:sz w:val="20"/>
          <w:szCs w:val="20"/>
        </w:rPr>
        <w:t>ditë</w:t>
      </w:r>
      <w:proofErr w:type="spellEnd"/>
      <w:r w:rsidRPr="00DE3DC8">
        <w:rPr>
          <w:rFonts w:ascii="Arial" w:hAnsi="Arial" w:cs="Arial"/>
          <w:sz w:val="20"/>
          <w:szCs w:val="20"/>
        </w:rPr>
        <w:t xml:space="preserve"> </w:t>
      </w:r>
      <w:proofErr w:type="spellStart"/>
      <w:r w:rsidRPr="00DE3DC8">
        <w:rPr>
          <w:rFonts w:ascii="Arial" w:hAnsi="Arial" w:cs="Arial"/>
          <w:sz w:val="20"/>
          <w:szCs w:val="20"/>
        </w:rPr>
        <w:t>përpara</w:t>
      </w:r>
      <w:proofErr w:type="spellEnd"/>
      <w:r w:rsidRPr="00DE3DC8">
        <w:rPr>
          <w:rFonts w:ascii="Arial" w:hAnsi="Arial" w:cs="Arial"/>
          <w:sz w:val="20"/>
          <w:szCs w:val="20"/>
        </w:rPr>
        <w:t xml:space="preserve"> </w:t>
      </w:r>
      <w:proofErr w:type="spellStart"/>
      <w:r w:rsidRPr="00DE3DC8">
        <w:rPr>
          <w:rFonts w:ascii="Arial" w:hAnsi="Arial" w:cs="Arial"/>
          <w:sz w:val="20"/>
          <w:szCs w:val="20"/>
        </w:rPr>
        <w:t>afat</w:t>
      </w:r>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Pr>
          <w:rFonts w:ascii="Arial" w:hAnsi="Arial" w:cs="Arial"/>
          <w:sz w:val="20"/>
          <w:szCs w:val="20"/>
        </w:rPr>
        <w:t>dorëzimit</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Pr>
          <w:rFonts w:ascii="Arial" w:hAnsi="Arial" w:cs="Arial"/>
          <w:sz w:val="20"/>
          <w:szCs w:val="20"/>
        </w:rPr>
        <w:t>aplikimit</w:t>
      </w:r>
      <w:proofErr w:type="spellEnd"/>
      <w:r>
        <w:rPr>
          <w:rFonts w:ascii="Arial" w:hAnsi="Arial" w:cs="Arial"/>
          <w:sz w:val="20"/>
          <w:szCs w:val="20"/>
        </w:rPr>
        <w:t>.</w:t>
      </w:r>
    </w:p>
    <w:p w:rsidRPr="009C1886" w:rsidR="009C1886" w:rsidP="009C1886" w:rsidRDefault="009C1886" w14:paraId="59883254" w14:textId="77777777">
      <w:pPr>
        <w:spacing w:line="276" w:lineRule="auto"/>
        <w:rPr>
          <w:rFonts w:ascii="Arial" w:hAnsi="Arial" w:cs="Arial"/>
          <w:sz w:val="20"/>
          <w:szCs w:val="20"/>
        </w:rPr>
      </w:pPr>
    </w:p>
    <w:p w:rsidRPr="00DD57EB" w:rsidR="002F0FDD" w:rsidP="002F0FDD" w:rsidRDefault="00DA0118" w14:paraId="29A8D9F4" w14:textId="36CD2EFD">
      <w:pPr>
        <w:spacing w:line="276" w:lineRule="auto"/>
        <w:jc w:val="both"/>
        <w:rPr>
          <w:rFonts w:ascii="Arial" w:hAnsi="Arial" w:cs="Arial"/>
          <w:b/>
          <w:bCs/>
          <w:iCs/>
          <w:sz w:val="20"/>
          <w:szCs w:val="20"/>
        </w:rPr>
      </w:pPr>
      <w:proofErr w:type="spellStart"/>
      <w:r>
        <w:rPr>
          <w:rFonts w:ascii="Arial" w:hAnsi="Arial" w:cs="Arial"/>
          <w:b/>
          <w:bCs/>
          <w:iCs/>
          <w:sz w:val="20"/>
          <w:szCs w:val="20"/>
        </w:rPr>
        <w:t>Afati</w:t>
      </w:r>
      <w:proofErr w:type="spellEnd"/>
      <w:r>
        <w:rPr>
          <w:rFonts w:ascii="Arial" w:hAnsi="Arial" w:cs="Arial"/>
          <w:b/>
          <w:bCs/>
          <w:iCs/>
          <w:sz w:val="20"/>
          <w:szCs w:val="20"/>
        </w:rPr>
        <w:t xml:space="preserve"> </w:t>
      </w:r>
      <w:proofErr w:type="spellStart"/>
      <w:r>
        <w:rPr>
          <w:rFonts w:ascii="Arial" w:hAnsi="Arial" w:cs="Arial"/>
          <w:b/>
          <w:bCs/>
          <w:iCs/>
          <w:sz w:val="20"/>
          <w:szCs w:val="20"/>
        </w:rPr>
        <w:t>kohor</w:t>
      </w:r>
      <w:proofErr w:type="spellEnd"/>
      <w:r>
        <w:rPr>
          <w:rFonts w:ascii="Arial" w:hAnsi="Arial" w:cs="Arial"/>
          <w:b/>
          <w:bCs/>
          <w:iCs/>
          <w:sz w:val="20"/>
          <w:szCs w:val="20"/>
        </w:rPr>
        <w:t xml:space="preserve"> </w:t>
      </w:r>
      <w:proofErr w:type="spellStart"/>
      <w:r>
        <w:rPr>
          <w:rFonts w:ascii="Arial" w:hAnsi="Arial" w:cs="Arial"/>
          <w:b/>
          <w:bCs/>
          <w:iCs/>
          <w:sz w:val="20"/>
          <w:szCs w:val="20"/>
        </w:rPr>
        <w:t>i</w:t>
      </w:r>
      <w:proofErr w:type="spellEnd"/>
      <w:r>
        <w:rPr>
          <w:rFonts w:ascii="Arial" w:hAnsi="Arial" w:cs="Arial"/>
          <w:b/>
          <w:bCs/>
          <w:iCs/>
          <w:sz w:val="20"/>
          <w:szCs w:val="20"/>
        </w:rPr>
        <w:t xml:space="preserve"> </w:t>
      </w:r>
      <w:proofErr w:type="spellStart"/>
      <w:r>
        <w:rPr>
          <w:rFonts w:ascii="Arial" w:hAnsi="Arial" w:cs="Arial"/>
          <w:b/>
          <w:bCs/>
          <w:iCs/>
          <w:sz w:val="20"/>
          <w:szCs w:val="20"/>
        </w:rPr>
        <w:t>t</w:t>
      </w:r>
      <w:r w:rsidRPr="00DD57EB" w:rsidR="002F0FDD">
        <w:rPr>
          <w:rFonts w:ascii="Arial" w:hAnsi="Arial" w:cs="Arial"/>
          <w:b/>
          <w:bCs/>
          <w:iCs/>
          <w:sz w:val="20"/>
          <w:szCs w:val="20"/>
        </w:rPr>
        <w:t>hirrje</w:t>
      </w:r>
      <w:r>
        <w:rPr>
          <w:rFonts w:ascii="Arial" w:hAnsi="Arial" w:cs="Arial"/>
          <w:b/>
          <w:bCs/>
          <w:iCs/>
          <w:sz w:val="20"/>
          <w:szCs w:val="20"/>
        </w:rPr>
        <w:t>s</w:t>
      </w:r>
      <w:proofErr w:type="spellEnd"/>
      <w:r w:rsidRPr="00A7554C" w:rsidR="002F0FDD">
        <w:rPr>
          <w:rFonts w:ascii="Arial" w:hAnsi="Arial" w:cs="Arial"/>
          <w:b/>
          <w:bCs/>
          <w:iCs/>
          <w:sz w:val="20"/>
          <w:szCs w:val="20"/>
        </w:rPr>
        <w:t xml:space="preserve">: </w:t>
      </w:r>
    </w:p>
    <w:tbl>
      <w:tblPr>
        <w:tblStyle w:val="GridTable4-Accent1"/>
        <w:tblW w:w="9913" w:type="dxa"/>
        <w:tblLook w:val="04A0" w:firstRow="1" w:lastRow="0" w:firstColumn="1" w:lastColumn="0" w:noHBand="0" w:noVBand="1"/>
      </w:tblPr>
      <w:tblGrid>
        <w:gridCol w:w="7984"/>
        <w:gridCol w:w="1929"/>
      </w:tblGrid>
      <w:tr w:rsidRPr="00A7554C" w:rsidR="002F0FDD" w:rsidTr="28E2C2A3" w14:paraId="5C4D1B14"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hideMark/>
          </w:tcPr>
          <w:p w:rsidRPr="001805B6" w:rsidR="002F0FDD" w:rsidP="001E4174" w:rsidRDefault="002F0FDD" w14:paraId="4DBE2B2C"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Kalendari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Thirrjes</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w:t>
            </w:r>
            <w:proofErr w:type="spellEnd"/>
          </w:p>
        </w:tc>
        <w:tc>
          <w:tcPr>
            <w:tcW w:w="1929" w:type="dxa"/>
          </w:tcPr>
          <w:p w:rsidRPr="001805B6" w:rsidR="002F0FDD" w:rsidP="001E4174" w:rsidRDefault="002F0FDD" w14:paraId="138B2668"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proofErr w:type="spellStart"/>
            <w:r w:rsidRPr="001805B6">
              <w:rPr>
                <w:rFonts w:ascii="Arial" w:hAnsi="Arial" w:eastAsia="Times New Roman" w:cs="Arial"/>
                <w:sz w:val="20"/>
                <w:szCs w:val="20"/>
              </w:rPr>
              <w:t>Afati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kohor</w:t>
            </w:r>
            <w:proofErr w:type="spellEnd"/>
          </w:p>
        </w:tc>
      </w:tr>
      <w:tr w:rsidRPr="00A7554C" w:rsidR="002F0FDD" w:rsidTr="28E2C2A3" w14:paraId="49743A3B"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hideMark/>
          </w:tcPr>
          <w:p w:rsidRPr="001805B6" w:rsidR="002F0FDD" w:rsidP="001E4174" w:rsidRDefault="002F0FDD" w14:paraId="1514AA0E"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Publikimi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Thirrjes</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Aplikime</w:t>
            </w:r>
            <w:proofErr w:type="spellEnd"/>
          </w:p>
        </w:tc>
        <w:tc>
          <w:tcPr>
            <w:tcW w:w="1929" w:type="dxa"/>
          </w:tcPr>
          <w:p w:rsidRPr="001805B6" w:rsidR="002F0FDD" w:rsidP="001E4174" w:rsidRDefault="002F0FDD" w14:paraId="54CCA21E"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1805B6">
              <w:rPr>
                <w:rFonts w:ascii="Arial" w:hAnsi="Arial" w:eastAsia="Times New Roman" w:cs="Arial"/>
                <w:sz w:val="20"/>
                <w:szCs w:val="20"/>
              </w:rPr>
              <w:t>30/12/2022</w:t>
            </w:r>
          </w:p>
        </w:tc>
      </w:tr>
      <w:tr w:rsidRPr="00A7554C" w:rsidR="002F0FDD" w:rsidTr="28E2C2A3" w14:paraId="04AC3592"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tcPr>
          <w:p w:rsidRPr="001805B6" w:rsidR="002F0FDD" w:rsidP="001E4174" w:rsidRDefault="002F0FDD" w14:paraId="0AEAC167" w14:textId="10739133">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Se</w:t>
            </w:r>
            <w:r w:rsidRPr="001805B6" w:rsidR="00D46878">
              <w:rPr>
                <w:rFonts w:ascii="Arial" w:hAnsi="Arial" w:eastAsia="Times New Roman" w:cs="Arial"/>
                <w:sz w:val="20"/>
                <w:szCs w:val="20"/>
              </w:rPr>
              <w:t>ancë</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Informues</w:t>
            </w:r>
            <w:r w:rsidRPr="001805B6" w:rsidR="00D46878">
              <w:rPr>
                <w:rFonts w:ascii="Arial" w:hAnsi="Arial" w:eastAsia="Times New Roman" w:cs="Arial"/>
                <w:sz w:val="20"/>
                <w:szCs w:val="20"/>
              </w:rPr>
              <w:t>e</w:t>
            </w:r>
            <w:proofErr w:type="spellEnd"/>
          </w:p>
        </w:tc>
        <w:tc>
          <w:tcPr>
            <w:tcW w:w="1929" w:type="dxa"/>
          </w:tcPr>
          <w:p w:rsidRPr="001805B6" w:rsidR="002F0FDD" w:rsidP="001E4174" w:rsidRDefault="002F0FDD" w14:paraId="6B0A4955"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1805B6">
              <w:rPr>
                <w:rFonts w:ascii="Arial" w:hAnsi="Arial" w:eastAsia="Times New Roman" w:cs="Arial"/>
                <w:sz w:val="20"/>
                <w:szCs w:val="20"/>
              </w:rPr>
              <w:t>17/01/2023</w:t>
            </w:r>
          </w:p>
        </w:tc>
      </w:tr>
      <w:tr w:rsidRPr="00A7554C" w:rsidR="002F0FDD" w:rsidTr="28E2C2A3" w14:paraId="4DB19C26"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Pr>
          <w:p w:rsidRPr="001805B6" w:rsidR="002F0FDD" w:rsidP="001E4174" w:rsidRDefault="002F0FDD" w14:paraId="5D8FE6E6"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Pyetje</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në</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lidhje</w:t>
            </w:r>
            <w:proofErr w:type="spellEnd"/>
            <w:r w:rsidRPr="001805B6">
              <w:rPr>
                <w:rFonts w:ascii="Arial" w:hAnsi="Arial" w:eastAsia="Times New Roman" w:cs="Arial"/>
                <w:sz w:val="20"/>
                <w:szCs w:val="20"/>
              </w:rPr>
              <w:t xml:space="preserve"> me </w:t>
            </w:r>
            <w:proofErr w:type="spellStart"/>
            <w:r w:rsidRPr="001805B6">
              <w:rPr>
                <w:rFonts w:ascii="Arial" w:hAnsi="Arial" w:eastAsia="Times New Roman" w:cs="Arial"/>
                <w:sz w:val="20"/>
                <w:szCs w:val="20"/>
              </w:rPr>
              <w:t>Thirrjen</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Aplikime</w:t>
            </w:r>
            <w:proofErr w:type="spellEnd"/>
          </w:p>
        </w:tc>
        <w:tc>
          <w:tcPr>
            <w:tcW w:w="1929" w:type="dxa"/>
          </w:tcPr>
          <w:p w:rsidRPr="001805B6" w:rsidR="002F0FDD" w:rsidP="001E4174" w:rsidRDefault="6634F3ED" w14:paraId="7499DC9E" w14:textId="099CFEA5">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28E2C2A3">
              <w:rPr>
                <w:rFonts w:ascii="Arial" w:hAnsi="Arial" w:eastAsia="Times New Roman" w:cs="Arial"/>
                <w:sz w:val="20"/>
                <w:szCs w:val="20"/>
              </w:rPr>
              <w:t>18</w:t>
            </w:r>
            <w:r w:rsidRPr="28E2C2A3" w:rsidR="002F0FDD">
              <w:rPr>
                <w:rFonts w:ascii="Arial" w:hAnsi="Arial" w:eastAsia="Times New Roman" w:cs="Arial"/>
                <w:sz w:val="20"/>
                <w:szCs w:val="20"/>
              </w:rPr>
              <w:t>/01/2023</w:t>
            </w:r>
          </w:p>
        </w:tc>
      </w:tr>
      <w:tr w:rsidRPr="00A7554C" w:rsidR="002F0FDD" w:rsidTr="28E2C2A3" w14:paraId="4AFC9C64"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tcPr>
          <w:p w:rsidRPr="001805B6" w:rsidR="002F0FDD" w:rsidP="001E4174" w:rsidRDefault="002F0FDD" w14:paraId="31C0364C" w14:textId="7F5349D9">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Përgjigjet</w:t>
            </w:r>
            <w:proofErr w:type="spellEnd"/>
            <w:r w:rsidRPr="001805B6">
              <w:rPr>
                <w:rFonts w:ascii="Arial" w:hAnsi="Arial" w:eastAsia="Times New Roman" w:cs="Arial"/>
                <w:sz w:val="20"/>
                <w:szCs w:val="20"/>
              </w:rPr>
              <w:t xml:space="preserve"> e </w:t>
            </w:r>
            <w:proofErr w:type="spellStart"/>
            <w:r w:rsidRPr="001805B6">
              <w:rPr>
                <w:rFonts w:ascii="Arial" w:hAnsi="Arial" w:eastAsia="Times New Roman" w:cs="Arial"/>
                <w:sz w:val="20"/>
                <w:szCs w:val="20"/>
              </w:rPr>
              <w:t>pyetjeve</w:t>
            </w:r>
            <w:proofErr w:type="spellEnd"/>
            <w:r w:rsidRPr="001805B6">
              <w:rPr>
                <w:rFonts w:ascii="Arial" w:hAnsi="Arial" w:eastAsia="Times New Roman" w:cs="Arial"/>
                <w:sz w:val="20"/>
                <w:szCs w:val="20"/>
              </w:rPr>
              <w:t xml:space="preserve"> </w:t>
            </w:r>
            <w:proofErr w:type="spellStart"/>
            <w:r w:rsidRPr="001805B6" w:rsidR="00D46878">
              <w:rPr>
                <w:rFonts w:ascii="Arial" w:hAnsi="Arial" w:eastAsia="Times New Roman" w:cs="Arial"/>
                <w:sz w:val="20"/>
                <w:szCs w:val="20"/>
              </w:rPr>
              <w:t>që</w:t>
            </w:r>
            <w:proofErr w:type="spellEnd"/>
            <w:r w:rsidRPr="001805B6" w:rsidR="00D46878">
              <w:rPr>
                <w:rFonts w:ascii="Arial" w:hAnsi="Arial" w:eastAsia="Times New Roman" w:cs="Arial"/>
                <w:sz w:val="20"/>
                <w:szCs w:val="20"/>
              </w:rPr>
              <w:t xml:space="preserve"> </w:t>
            </w:r>
            <w:proofErr w:type="spellStart"/>
            <w:r w:rsidRPr="001805B6" w:rsidR="00D46878">
              <w:rPr>
                <w:rFonts w:ascii="Arial" w:hAnsi="Arial" w:eastAsia="Times New Roman" w:cs="Arial"/>
                <w:sz w:val="20"/>
                <w:szCs w:val="20"/>
              </w:rPr>
              <w:t>lidhen</w:t>
            </w:r>
            <w:proofErr w:type="spellEnd"/>
            <w:r w:rsidRPr="001805B6" w:rsidR="00D46878">
              <w:rPr>
                <w:rFonts w:ascii="Arial" w:hAnsi="Arial" w:eastAsia="Times New Roman" w:cs="Arial"/>
                <w:sz w:val="20"/>
                <w:szCs w:val="20"/>
              </w:rPr>
              <w:t xml:space="preserve"> </w:t>
            </w:r>
            <w:r w:rsidRPr="001805B6">
              <w:rPr>
                <w:rFonts w:ascii="Arial" w:hAnsi="Arial" w:eastAsia="Times New Roman" w:cs="Arial"/>
                <w:sz w:val="20"/>
                <w:szCs w:val="20"/>
              </w:rPr>
              <w:t xml:space="preserve">me </w:t>
            </w:r>
            <w:proofErr w:type="spellStart"/>
            <w:r w:rsidRPr="001805B6">
              <w:rPr>
                <w:rFonts w:ascii="Arial" w:hAnsi="Arial" w:eastAsia="Times New Roman" w:cs="Arial"/>
                <w:sz w:val="20"/>
                <w:szCs w:val="20"/>
              </w:rPr>
              <w:t>Thirrje</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w:t>
            </w:r>
            <w:proofErr w:type="spellEnd"/>
            <w:r w:rsidRPr="001805B6">
              <w:rPr>
                <w:rFonts w:ascii="Arial" w:hAnsi="Arial" w:eastAsia="Times New Roman" w:cs="Arial"/>
                <w:sz w:val="20"/>
                <w:szCs w:val="20"/>
              </w:rPr>
              <w:t xml:space="preserve"> </w:t>
            </w:r>
          </w:p>
        </w:tc>
        <w:tc>
          <w:tcPr>
            <w:tcW w:w="1929" w:type="dxa"/>
          </w:tcPr>
          <w:p w:rsidRPr="001805B6" w:rsidR="002F0FDD" w:rsidP="001E4174" w:rsidRDefault="63557D7D" w14:paraId="35EFC8F1" w14:textId="7BD26B6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28E2C2A3">
              <w:rPr>
                <w:rFonts w:ascii="Arial" w:hAnsi="Arial" w:eastAsia="Times New Roman" w:cs="Arial"/>
                <w:sz w:val="20"/>
                <w:szCs w:val="20"/>
              </w:rPr>
              <w:t>30</w:t>
            </w:r>
            <w:r w:rsidRPr="28E2C2A3" w:rsidR="002F0FDD">
              <w:rPr>
                <w:rFonts w:ascii="Arial" w:hAnsi="Arial" w:eastAsia="Times New Roman" w:cs="Arial"/>
                <w:sz w:val="20"/>
                <w:szCs w:val="20"/>
              </w:rPr>
              <w:t>/01/2023</w:t>
            </w:r>
          </w:p>
        </w:tc>
      </w:tr>
      <w:tr w:rsidRPr="00A7554C" w:rsidR="002F0FDD" w:rsidTr="28E2C2A3" w14:paraId="3521F072"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Pr>
          <w:p w:rsidRPr="001805B6" w:rsidR="002F0FDD" w:rsidP="001E4174" w:rsidRDefault="002F0FDD" w14:paraId="5808962C" w14:textId="2E60F615">
            <w:pPr>
              <w:spacing w:line="276" w:lineRule="auto"/>
              <w:rPr>
                <w:rFonts w:ascii="Arial" w:hAnsi="Arial" w:eastAsia="Times New Roman" w:cs="Arial"/>
                <w:b w:val="0"/>
                <w:sz w:val="20"/>
                <w:szCs w:val="20"/>
              </w:rPr>
            </w:pPr>
            <w:proofErr w:type="spellStart"/>
            <w:r w:rsidRPr="001805B6">
              <w:rPr>
                <w:rFonts w:ascii="Arial" w:hAnsi="Arial" w:eastAsia="Times New Roman" w:cs="Arial"/>
                <w:sz w:val="20"/>
                <w:szCs w:val="20"/>
              </w:rPr>
              <w:t>Dor</w:t>
            </w:r>
            <w:r w:rsidRPr="001805B6" w:rsidR="00D46878">
              <w:rPr>
                <w:rFonts w:ascii="Arial" w:hAnsi="Arial" w:eastAsia="Times New Roman" w:cs="Arial"/>
                <w:b w:val="0"/>
                <w:sz w:val="20"/>
                <w:szCs w:val="20"/>
              </w:rPr>
              <w:t>ë</w:t>
            </w:r>
            <w:r w:rsidRPr="001805B6">
              <w:rPr>
                <w:rFonts w:ascii="Arial" w:hAnsi="Arial" w:eastAsia="Times New Roman" w:cs="Arial"/>
                <w:sz w:val="20"/>
                <w:szCs w:val="20"/>
              </w:rPr>
              <w:t>zimi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aplikimeve</w:t>
            </w:r>
            <w:proofErr w:type="spellEnd"/>
          </w:p>
        </w:tc>
        <w:tc>
          <w:tcPr>
            <w:tcW w:w="1929" w:type="dxa"/>
          </w:tcPr>
          <w:p w:rsidRPr="001805B6" w:rsidR="002F0FDD" w:rsidP="001E4174" w:rsidRDefault="00D46878" w14:paraId="5C75FAC3" w14:textId="3EEBC03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sz w:val="20"/>
                <w:szCs w:val="20"/>
              </w:rPr>
            </w:pPr>
            <w:r w:rsidRPr="001805B6">
              <w:rPr>
                <w:rFonts w:ascii="Arial" w:hAnsi="Arial" w:eastAsia="Times New Roman" w:cs="Arial"/>
                <w:b/>
                <w:bCs/>
                <w:sz w:val="20"/>
                <w:szCs w:val="20"/>
              </w:rPr>
              <w:t>15</w:t>
            </w:r>
            <w:r w:rsidRPr="001805B6" w:rsidR="002F0FDD">
              <w:rPr>
                <w:rFonts w:ascii="Arial" w:hAnsi="Arial" w:eastAsia="Times New Roman" w:cs="Arial"/>
                <w:b/>
                <w:bCs/>
                <w:sz w:val="20"/>
                <w:szCs w:val="20"/>
              </w:rPr>
              <w:t>/0</w:t>
            </w:r>
            <w:r w:rsidRPr="001805B6">
              <w:rPr>
                <w:rFonts w:ascii="Arial" w:hAnsi="Arial" w:eastAsia="Times New Roman" w:cs="Arial"/>
                <w:b/>
                <w:bCs/>
                <w:sz w:val="20"/>
                <w:szCs w:val="20"/>
              </w:rPr>
              <w:t>2</w:t>
            </w:r>
            <w:r w:rsidRPr="001805B6" w:rsidR="002F0FDD">
              <w:rPr>
                <w:rFonts w:ascii="Arial" w:hAnsi="Arial" w:eastAsia="Times New Roman" w:cs="Arial"/>
                <w:b/>
                <w:bCs/>
                <w:sz w:val="20"/>
                <w:szCs w:val="20"/>
              </w:rPr>
              <w:t>/2023</w:t>
            </w:r>
          </w:p>
        </w:tc>
      </w:tr>
      <w:tr w:rsidRPr="00A7554C" w:rsidR="002F0FDD" w:rsidTr="28E2C2A3" w14:paraId="03B5D2FD"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hideMark/>
          </w:tcPr>
          <w:p w:rsidRPr="001805B6" w:rsidR="002F0FDD" w:rsidP="001E4174" w:rsidRDefault="002F0FDD" w14:paraId="72120493"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Shpallja</w:t>
            </w:r>
            <w:proofErr w:type="spellEnd"/>
            <w:r w:rsidRPr="001805B6">
              <w:rPr>
                <w:rFonts w:ascii="Arial" w:hAnsi="Arial" w:eastAsia="Times New Roman" w:cs="Arial"/>
                <w:sz w:val="20"/>
                <w:szCs w:val="20"/>
              </w:rPr>
              <w:t xml:space="preserve"> e </w:t>
            </w:r>
            <w:proofErr w:type="spellStart"/>
            <w:r w:rsidRPr="001805B6">
              <w:rPr>
                <w:rFonts w:ascii="Arial" w:hAnsi="Arial" w:eastAsia="Times New Roman" w:cs="Arial"/>
                <w:sz w:val="20"/>
                <w:szCs w:val="20"/>
              </w:rPr>
              <w:t>rezultateve</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të</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aplikimit</w:t>
            </w:r>
            <w:proofErr w:type="spellEnd"/>
            <w:r w:rsidRPr="001805B6">
              <w:rPr>
                <w:rFonts w:ascii="Arial" w:hAnsi="Arial" w:eastAsia="Times New Roman" w:cs="Arial"/>
                <w:sz w:val="20"/>
                <w:szCs w:val="20"/>
              </w:rPr>
              <w:t>*</w:t>
            </w:r>
          </w:p>
        </w:tc>
        <w:tc>
          <w:tcPr>
            <w:tcW w:w="1929" w:type="dxa"/>
          </w:tcPr>
          <w:p w:rsidRPr="001805B6" w:rsidR="002F0FDD" w:rsidP="001E4174" w:rsidRDefault="002F0FDD" w14:paraId="38468053"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proofErr w:type="spellStart"/>
            <w:r w:rsidRPr="001805B6">
              <w:rPr>
                <w:rFonts w:ascii="Arial" w:hAnsi="Arial" w:eastAsia="Times New Roman" w:cs="Arial"/>
                <w:sz w:val="20"/>
                <w:szCs w:val="20"/>
              </w:rPr>
              <w:t>Prill</w:t>
            </w:r>
            <w:proofErr w:type="spellEnd"/>
            <w:r w:rsidRPr="001805B6">
              <w:rPr>
                <w:rFonts w:ascii="Arial" w:hAnsi="Arial" w:eastAsia="Times New Roman" w:cs="Arial"/>
                <w:sz w:val="20"/>
                <w:szCs w:val="20"/>
              </w:rPr>
              <w:t xml:space="preserve"> 2023</w:t>
            </w:r>
          </w:p>
        </w:tc>
      </w:tr>
      <w:tr w:rsidRPr="00A7554C" w:rsidR="002F0FDD" w:rsidTr="28E2C2A3" w14:paraId="5EA835F7"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hideMark/>
          </w:tcPr>
          <w:p w:rsidRPr="001805B6" w:rsidR="002F0FDD" w:rsidP="001E4174" w:rsidRDefault="002F0FDD" w14:paraId="716BD76C"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Nënshkrimi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kontratave</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fituesit</w:t>
            </w:r>
            <w:proofErr w:type="spellEnd"/>
            <w:r w:rsidRPr="001805B6">
              <w:rPr>
                <w:rFonts w:ascii="Arial" w:hAnsi="Arial" w:eastAsia="Times New Roman" w:cs="Arial"/>
                <w:sz w:val="20"/>
                <w:szCs w:val="20"/>
              </w:rPr>
              <w:t>*</w:t>
            </w:r>
          </w:p>
        </w:tc>
        <w:tc>
          <w:tcPr>
            <w:tcW w:w="1929" w:type="dxa"/>
          </w:tcPr>
          <w:p w:rsidRPr="001805B6" w:rsidR="002F0FDD" w:rsidP="001E4174" w:rsidRDefault="002F0FDD" w14:paraId="51344E2F"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proofErr w:type="spellStart"/>
            <w:r w:rsidRPr="001805B6">
              <w:rPr>
                <w:rFonts w:ascii="Arial" w:hAnsi="Arial" w:eastAsia="Times New Roman" w:cs="Arial"/>
                <w:sz w:val="20"/>
                <w:szCs w:val="20"/>
              </w:rPr>
              <w:t>Prill</w:t>
            </w:r>
            <w:proofErr w:type="spellEnd"/>
            <w:r w:rsidRPr="001805B6">
              <w:rPr>
                <w:rFonts w:ascii="Arial" w:hAnsi="Arial" w:eastAsia="Times New Roman" w:cs="Arial"/>
                <w:sz w:val="20"/>
                <w:szCs w:val="20"/>
              </w:rPr>
              <w:t xml:space="preserve"> 2023</w:t>
            </w:r>
          </w:p>
        </w:tc>
      </w:tr>
    </w:tbl>
    <w:p w:rsidR="002F0FDD" w:rsidP="002F0FDD" w:rsidRDefault="002F0FDD" w14:paraId="242BE755" w14:textId="11DA6D33">
      <w:pPr>
        <w:spacing w:line="276" w:lineRule="auto"/>
        <w:jc w:val="both"/>
        <w:rPr>
          <w:rFonts w:ascii="Arial" w:hAnsi="Arial" w:cs="Arial"/>
          <w:i/>
          <w:sz w:val="20"/>
          <w:szCs w:val="20"/>
        </w:rPr>
      </w:pPr>
      <w:r w:rsidRPr="00AA1A36">
        <w:rPr>
          <w:rFonts w:ascii="Arial" w:hAnsi="Arial" w:cs="Arial"/>
          <w:i/>
          <w:sz w:val="20"/>
          <w:szCs w:val="20"/>
        </w:rPr>
        <w:t>*</w:t>
      </w:r>
      <w:r w:rsidRPr="00DD57EB">
        <w:t xml:space="preserve"> </w:t>
      </w:r>
      <w:proofErr w:type="spellStart"/>
      <w:r w:rsidRPr="00DD57EB">
        <w:rPr>
          <w:rFonts w:ascii="Arial" w:hAnsi="Arial" w:cs="Arial"/>
          <w:i/>
          <w:sz w:val="20"/>
          <w:szCs w:val="20"/>
        </w:rPr>
        <w:t>Plani</w:t>
      </w:r>
      <w:proofErr w:type="spellEnd"/>
      <w:r w:rsidRPr="00DD57EB">
        <w:rPr>
          <w:rFonts w:ascii="Arial" w:hAnsi="Arial" w:cs="Arial"/>
          <w:i/>
          <w:sz w:val="20"/>
          <w:szCs w:val="20"/>
        </w:rPr>
        <w:t xml:space="preserve"> </w:t>
      </w:r>
      <w:r w:rsidR="00DE3DC8">
        <w:rPr>
          <w:rFonts w:ascii="Arial" w:hAnsi="Arial" w:cs="Arial"/>
          <w:i/>
          <w:sz w:val="20"/>
          <w:szCs w:val="20"/>
        </w:rPr>
        <w:t>tentative</w:t>
      </w:r>
    </w:p>
    <w:p w:rsidR="00D46878" w:rsidP="002F0FDD" w:rsidRDefault="00D46878" w14:paraId="2C297B37" w14:textId="77777777">
      <w:pPr>
        <w:spacing w:line="276" w:lineRule="auto"/>
        <w:jc w:val="both"/>
        <w:rPr>
          <w:rFonts w:ascii="Arial" w:hAnsi="Arial" w:cs="Arial"/>
          <w:b/>
          <w:bCs/>
          <w:sz w:val="20"/>
          <w:szCs w:val="20"/>
        </w:rPr>
      </w:pPr>
    </w:p>
    <w:p w:rsidR="002F0FDD" w:rsidP="002F0FDD" w:rsidRDefault="002F0FDD" w14:paraId="43566193" w14:textId="75392410">
      <w:pPr>
        <w:spacing w:line="276" w:lineRule="auto"/>
        <w:jc w:val="both"/>
        <w:rPr>
          <w:rFonts w:ascii="Arial" w:hAnsi="Arial" w:cs="Arial"/>
          <w:b/>
          <w:bCs/>
          <w:sz w:val="20"/>
          <w:szCs w:val="20"/>
        </w:rPr>
      </w:pPr>
      <w:r w:rsidRPr="005264A2">
        <w:rPr>
          <w:rFonts w:ascii="Arial" w:hAnsi="Arial" w:cs="Arial"/>
          <w:b/>
          <w:bCs/>
          <w:sz w:val="20"/>
          <w:szCs w:val="20"/>
        </w:rPr>
        <w:t>KRITERET E VLERËSI</w:t>
      </w:r>
      <w:r>
        <w:rPr>
          <w:rFonts w:ascii="Arial" w:hAnsi="Arial" w:cs="Arial"/>
          <w:b/>
          <w:bCs/>
          <w:sz w:val="20"/>
          <w:szCs w:val="20"/>
        </w:rPr>
        <w:t>MIT TË APLIKIMIT</w:t>
      </w:r>
    </w:p>
    <w:p w:rsidR="00D46878" w:rsidP="00D46878" w:rsidRDefault="002F0FDD" w14:paraId="5D08385D" w14:textId="77777777">
      <w:pPr>
        <w:jc w:val="both"/>
        <w:rPr>
          <w:rFonts w:ascii="Arial" w:hAnsi="Arial" w:cs="Arial"/>
          <w:iCs/>
          <w:sz w:val="20"/>
          <w:szCs w:val="20"/>
        </w:rPr>
      </w:pPr>
      <w:r w:rsidRPr="005264A2">
        <w:rPr>
          <w:rFonts w:ascii="Arial" w:hAnsi="Arial" w:cs="Arial"/>
          <w:iCs/>
          <w:sz w:val="20"/>
          <w:szCs w:val="20"/>
        </w:rPr>
        <w:t xml:space="preserve">Si </w:t>
      </w:r>
      <w:proofErr w:type="spellStart"/>
      <w:r w:rsidRPr="005264A2">
        <w:rPr>
          <w:rFonts w:ascii="Arial" w:hAnsi="Arial" w:cs="Arial"/>
          <w:iCs/>
          <w:sz w:val="20"/>
          <w:szCs w:val="20"/>
        </w:rPr>
        <w:t>pjesë</w:t>
      </w:r>
      <w:proofErr w:type="spellEnd"/>
      <w:r w:rsidRPr="005264A2">
        <w:rPr>
          <w:rFonts w:ascii="Arial" w:hAnsi="Arial" w:cs="Arial"/>
          <w:iCs/>
          <w:sz w:val="20"/>
          <w:szCs w:val="20"/>
        </w:rPr>
        <w:t xml:space="preserve"> </w:t>
      </w:r>
      <w:r>
        <w:rPr>
          <w:rFonts w:ascii="Arial" w:hAnsi="Arial" w:cs="Arial"/>
          <w:iCs/>
          <w:sz w:val="20"/>
          <w:szCs w:val="20"/>
        </w:rPr>
        <w:t xml:space="preserve">e </w:t>
      </w:r>
      <w:proofErr w:type="spellStart"/>
      <w:r>
        <w:rPr>
          <w:rFonts w:ascii="Arial" w:hAnsi="Arial" w:cs="Arial"/>
          <w:iCs/>
          <w:sz w:val="20"/>
          <w:szCs w:val="20"/>
        </w:rPr>
        <w:t>vlerësimit</w:t>
      </w:r>
      <w:proofErr w:type="spellEnd"/>
      <w:r>
        <w:rPr>
          <w:rFonts w:ascii="Arial" w:hAnsi="Arial" w:cs="Arial"/>
          <w:iCs/>
          <w:sz w:val="20"/>
          <w:szCs w:val="20"/>
        </w:rPr>
        <w:t xml:space="preserve"> </w:t>
      </w:r>
      <w:proofErr w:type="spellStart"/>
      <w:r>
        <w:rPr>
          <w:rFonts w:ascii="Arial" w:hAnsi="Arial" w:cs="Arial"/>
          <w:iCs/>
          <w:sz w:val="20"/>
          <w:szCs w:val="20"/>
        </w:rPr>
        <w:t>administrativ</w:t>
      </w:r>
      <w:proofErr w:type="spellEnd"/>
      <w:r>
        <w:rPr>
          <w:rFonts w:ascii="Arial" w:hAnsi="Arial" w:cs="Arial"/>
          <w:iCs/>
          <w:sz w:val="20"/>
          <w:szCs w:val="20"/>
        </w:rPr>
        <w:t>, IDM</w:t>
      </w:r>
      <w:r w:rsidRPr="005264A2">
        <w:rPr>
          <w:rFonts w:ascii="Arial" w:hAnsi="Arial" w:cs="Arial"/>
          <w:iCs/>
          <w:sz w:val="20"/>
          <w:szCs w:val="20"/>
        </w:rPr>
        <w:t xml:space="preserve"> </w:t>
      </w:r>
      <w:proofErr w:type="spellStart"/>
      <w:r w:rsidRPr="005264A2">
        <w:rPr>
          <w:rFonts w:ascii="Arial" w:hAnsi="Arial" w:cs="Arial"/>
          <w:iCs/>
          <w:sz w:val="20"/>
          <w:szCs w:val="20"/>
        </w:rPr>
        <w:t>rezervon</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të</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drejtën</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të</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verifikojë</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informacionin</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dhe</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dokumentet</w:t>
      </w:r>
      <w:proofErr w:type="spellEnd"/>
      <w:r w:rsidRPr="005264A2">
        <w:rPr>
          <w:rFonts w:ascii="Arial" w:hAnsi="Arial" w:cs="Arial"/>
          <w:iCs/>
          <w:sz w:val="20"/>
          <w:szCs w:val="20"/>
        </w:rPr>
        <w:t xml:space="preserve"> e </w:t>
      </w:r>
      <w:proofErr w:type="spellStart"/>
      <w:r w:rsidRPr="005264A2">
        <w:rPr>
          <w:rFonts w:ascii="Arial" w:hAnsi="Arial" w:cs="Arial"/>
          <w:iCs/>
          <w:sz w:val="20"/>
          <w:szCs w:val="20"/>
        </w:rPr>
        <w:t>paraqitura</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nga</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aplikantët</w:t>
      </w:r>
      <w:proofErr w:type="spellEnd"/>
      <w:r w:rsidRPr="005264A2">
        <w:rPr>
          <w:rFonts w:ascii="Arial" w:hAnsi="Arial" w:cs="Arial"/>
          <w:iCs/>
          <w:sz w:val="20"/>
          <w:szCs w:val="20"/>
        </w:rPr>
        <w:t xml:space="preserve">, me </w:t>
      </w:r>
      <w:proofErr w:type="spellStart"/>
      <w:r w:rsidRPr="005264A2">
        <w:rPr>
          <w:rFonts w:ascii="Arial" w:hAnsi="Arial" w:cs="Arial"/>
          <w:iCs/>
          <w:sz w:val="20"/>
          <w:szCs w:val="20"/>
        </w:rPr>
        <w:t>ofruesit</w:t>
      </w:r>
      <w:proofErr w:type="spellEnd"/>
      <w:r w:rsidRPr="005264A2">
        <w:rPr>
          <w:rFonts w:ascii="Arial" w:hAnsi="Arial" w:cs="Arial"/>
          <w:iCs/>
          <w:sz w:val="20"/>
          <w:szCs w:val="20"/>
        </w:rPr>
        <w:t xml:space="preserve"> e </w:t>
      </w:r>
      <w:proofErr w:type="spellStart"/>
      <w:r w:rsidRPr="005264A2">
        <w:rPr>
          <w:rFonts w:ascii="Arial" w:hAnsi="Arial" w:cs="Arial"/>
          <w:iCs/>
          <w:sz w:val="20"/>
          <w:szCs w:val="20"/>
        </w:rPr>
        <w:t>autorizuar</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të</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këtyre</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shërbime</w:t>
      </w:r>
      <w:r>
        <w:rPr>
          <w:rFonts w:ascii="Arial" w:hAnsi="Arial" w:cs="Arial"/>
          <w:iCs/>
          <w:sz w:val="20"/>
          <w:szCs w:val="20"/>
        </w:rPr>
        <w:t>ve</w:t>
      </w:r>
      <w:proofErr w:type="spellEnd"/>
      <w:r>
        <w:rPr>
          <w:rFonts w:ascii="Arial" w:hAnsi="Arial" w:cs="Arial"/>
          <w:iCs/>
          <w:sz w:val="20"/>
          <w:szCs w:val="20"/>
        </w:rPr>
        <w:t xml:space="preserve"> </w:t>
      </w:r>
      <w:proofErr w:type="spellStart"/>
      <w:r>
        <w:rPr>
          <w:rFonts w:ascii="Arial" w:hAnsi="Arial" w:cs="Arial"/>
          <w:iCs/>
          <w:sz w:val="20"/>
          <w:szCs w:val="20"/>
        </w:rPr>
        <w:t>dhe</w:t>
      </w:r>
      <w:proofErr w:type="spellEnd"/>
      <w:r>
        <w:rPr>
          <w:rFonts w:ascii="Arial" w:hAnsi="Arial" w:cs="Arial"/>
          <w:iCs/>
          <w:sz w:val="20"/>
          <w:szCs w:val="20"/>
        </w:rPr>
        <w:t>/</w:t>
      </w:r>
      <w:proofErr w:type="spellStart"/>
      <w:r>
        <w:rPr>
          <w:rFonts w:ascii="Arial" w:hAnsi="Arial" w:cs="Arial"/>
          <w:iCs/>
          <w:sz w:val="20"/>
          <w:szCs w:val="20"/>
        </w:rPr>
        <w:t>ose</w:t>
      </w:r>
      <w:proofErr w:type="spellEnd"/>
      <w:r>
        <w:rPr>
          <w:rFonts w:ascii="Arial" w:hAnsi="Arial" w:cs="Arial"/>
          <w:iCs/>
          <w:sz w:val="20"/>
          <w:szCs w:val="20"/>
        </w:rPr>
        <w:t xml:space="preserve"> </w:t>
      </w:r>
      <w:proofErr w:type="spellStart"/>
      <w:r>
        <w:rPr>
          <w:rFonts w:ascii="Arial" w:hAnsi="Arial" w:cs="Arial"/>
          <w:iCs/>
          <w:sz w:val="20"/>
          <w:szCs w:val="20"/>
        </w:rPr>
        <w:t>institucionet</w:t>
      </w:r>
      <w:proofErr w:type="spellEnd"/>
      <w:r>
        <w:rPr>
          <w:rFonts w:ascii="Arial" w:hAnsi="Arial" w:cs="Arial"/>
          <w:iCs/>
          <w:sz w:val="20"/>
          <w:szCs w:val="20"/>
        </w:rPr>
        <w:t xml:space="preserve"> </w:t>
      </w:r>
      <w:proofErr w:type="spellStart"/>
      <w:r>
        <w:rPr>
          <w:rFonts w:ascii="Arial" w:hAnsi="Arial" w:cs="Arial"/>
          <w:iCs/>
          <w:sz w:val="20"/>
          <w:szCs w:val="20"/>
        </w:rPr>
        <w:t>përgjegjëse</w:t>
      </w:r>
      <w:proofErr w:type="spellEnd"/>
      <w:r w:rsidRPr="005264A2">
        <w:rPr>
          <w:rFonts w:ascii="Arial" w:hAnsi="Arial" w:cs="Arial"/>
          <w:iCs/>
          <w:sz w:val="20"/>
          <w:szCs w:val="20"/>
        </w:rPr>
        <w:t>.</w:t>
      </w:r>
    </w:p>
    <w:p w:rsidR="00D46878" w:rsidP="00D46878" w:rsidRDefault="00D46878" w14:paraId="6E224E11" w14:textId="1B9B0F07">
      <w:pPr>
        <w:jc w:val="both"/>
      </w:pPr>
      <w:proofErr w:type="spellStart"/>
      <w:r>
        <w:t>Projekt</w:t>
      </w:r>
      <w:proofErr w:type="spellEnd"/>
      <w:r>
        <w:t xml:space="preserve"> </w:t>
      </w:r>
      <w:proofErr w:type="spellStart"/>
      <w:r>
        <w:t>propozimi</w:t>
      </w:r>
      <w:proofErr w:type="spellEnd"/>
      <w:r>
        <w:t xml:space="preserve"> </w:t>
      </w:r>
      <w:r w:rsidRPr="005264A2">
        <w:t xml:space="preserve">do </w:t>
      </w:r>
      <w:proofErr w:type="spellStart"/>
      <w:r w:rsidRPr="005264A2">
        <w:t>të</w:t>
      </w:r>
      <w:proofErr w:type="spellEnd"/>
      <w:r w:rsidRPr="005264A2">
        <w:t xml:space="preserve"> </w:t>
      </w:r>
      <w:proofErr w:type="spellStart"/>
      <w:r w:rsidRPr="005264A2">
        <w:t>vlerësohet</w:t>
      </w:r>
      <w:proofErr w:type="spellEnd"/>
      <w:r w:rsidRPr="005264A2">
        <w:t xml:space="preserve"> </w:t>
      </w:r>
      <w:proofErr w:type="spellStart"/>
      <w:r w:rsidRPr="005264A2">
        <w:t>në</w:t>
      </w:r>
      <w:proofErr w:type="spellEnd"/>
      <w:r w:rsidRPr="005264A2">
        <w:t xml:space="preserve"> </w:t>
      </w:r>
      <w:proofErr w:type="spellStart"/>
      <w:r w:rsidRPr="005264A2">
        <w:t>bazë</w:t>
      </w:r>
      <w:proofErr w:type="spellEnd"/>
      <w:r w:rsidRPr="005264A2">
        <w:t xml:space="preserve"> </w:t>
      </w:r>
      <w:proofErr w:type="spellStart"/>
      <w:r w:rsidRPr="005264A2">
        <w:t>të</w:t>
      </w:r>
      <w:proofErr w:type="spellEnd"/>
      <w:r w:rsidRPr="005264A2">
        <w:t xml:space="preserve"> </w:t>
      </w:r>
      <w:proofErr w:type="spellStart"/>
      <w:r w:rsidRPr="005264A2">
        <w:t>rëndësisë</w:t>
      </w:r>
      <w:proofErr w:type="spellEnd"/>
      <w:r w:rsidRPr="005264A2">
        <w:t xml:space="preserve">, </w:t>
      </w:r>
      <w:proofErr w:type="spellStart"/>
      <w:r w:rsidRPr="005264A2">
        <w:t>diz</w:t>
      </w:r>
      <w:r>
        <w:t>enjimit</w:t>
      </w:r>
      <w:proofErr w:type="spellEnd"/>
      <w:r>
        <w:t xml:space="preserve"> </w:t>
      </w:r>
      <w:proofErr w:type="spellStart"/>
      <w:r>
        <w:t>të</w:t>
      </w:r>
      <w:proofErr w:type="spellEnd"/>
      <w:r>
        <w:t xml:space="preserve"> </w:t>
      </w:r>
      <w:proofErr w:type="spellStart"/>
      <w:r>
        <w:t>projektit</w:t>
      </w:r>
      <w:proofErr w:type="spellEnd"/>
      <w:r>
        <w:t xml:space="preserve">, </w:t>
      </w:r>
      <w:proofErr w:type="spellStart"/>
      <w:r>
        <w:t>kapacitetit</w:t>
      </w:r>
      <w:proofErr w:type="spellEnd"/>
      <w:r>
        <w:t xml:space="preserve"> </w:t>
      </w:r>
      <w:proofErr w:type="spellStart"/>
      <w:r>
        <w:t>të</w:t>
      </w:r>
      <w:proofErr w:type="spellEnd"/>
      <w:r>
        <w:t xml:space="preserve"> </w:t>
      </w:r>
      <w:proofErr w:type="spellStart"/>
      <w:r>
        <w:t>organizatës</w:t>
      </w:r>
      <w:proofErr w:type="spellEnd"/>
      <w:r>
        <w:t xml:space="preserve"> </w:t>
      </w:r>
      <w:proofErr w:type="spellStart"/>
      <w:r w:rsidRPr="005264A2">
        <w:t>dhe</w:t>
      </w:r>
      <w:proofErr w:type="spellEnd"/>
      <w:r w:rsidRPr="005264A2">
        <w:t xml:space="preserve"> </w:t>
      </w:r>
      <w:proofErr w:type="spellStart"/>
      <w:r w:rsidRPr="005264A2">
        <w:t>buxhetit</w:t>
      </w:r>
      <w:proofErr w:type="spellEnd"/>
      <w:r>
        <w:t xml:space="preserve"> </w:t>
      </w:r>
      <w:proofErr w:type="spellStart"/>
      <w:r>
        <w:t>të</w:t>
      </w:r>
      <w:proofErr w:type="spellEnd"/>
      <w:r>
        <w:t xml:space="preserve"> </w:t>
      </w:r>
      <w:proofErr w:type="spellStart"/>
      <w:r>
        <w:t>propozuar</w:t>
      </w:r>
      <w:proofErr w:type="spellEnd"/>
      <w:r w:rsidRPr="005264A2">
        <w:t>.</w:t>
      </w:r>
    </w:p>
    <w:p w:rsidR="00D46878" w:rsidP="00D46878" w:rsidRDefault="00D46878" w14:paraId="3519E095" w14:textId="77777777">
      <w:proofErr w:type="spellStart"/>
      <w:r>
        <w:t>Vlerësimi</w:t>
      </w:r>
      <w:proofErr w:type="spellEnd"/>
      <w:r>
        <w:t xml:space="preserve"> </w:t>
      </w:r>
      <w:proofErr w:type="spellStart"/>
      <w:r>
        <w:t>maksimal</w:t>
      </w:r>
      <w:proofErr w:type="spellEnd"/>
      <w:r>
        <w:t xml:space="preserve"> </w:t>
      </w:r>
      <w:proofErr w:type="spellStart"/>
      <w:r>
        <w:t>që</w:t>
      </w:r>
      <w:proofErr w:type="spellEnd"/>
      <w:r>
        <w:t xml:space="preserve"> </w:t>
      </w:r>
      <w:proofErr w:type="spellStart"/>
      <w:r>
        <w:t>mund</w:t>
      </w:r>
      <w:proofErr w:type="spellEnd"/>
      <w:r>
        <w:t xml:space="preserve"> </w:t>
      </w:r>
      <w:proofErr w:type="spellStart"/>
      <w:r>
        <w:t>të</w:t>
      </w:r>
      <w:proofErr w:type="spellEnd"/>
      <w:r>
        <w:t xml:space="preserve"> </w:t>
      </w:r>
      <w:proofErr w:type="spellStart"/>
      <w:r>
        <w:t>marrin</w:t>
      </w:r>
      <w:proofErr w:type="spellEnd"/>
      <w:r>
        <w:t xml:space="preserve"> </w:t>
      </w:r>
      <w:proofErr w:type="spellStart"/>
      <w:r>
        <w:t>aplikimet</w:t>
      </w:r>
      <w:proofErr w:type="spellEnd"/>
      <w:r>
        <w:t xml:space="preserve"> </w:t>
      </w:r>
      <w:proofErr w:type="spellStart"/>
      <w:r>
        <w:t>është</w:t>
      </w:r>
      <w:proofErr w:type="spellEnd"/>
      <w:r>
        <w:t xml:space="preserve"> </w:t>
      </w:r>
      <w:r w:rsidRPr="005264A2">
        <w:t xml:space="preserve">80 </w:t>
      </w:r>
      <w:proofErr w:type="spellStart"/>
      <w:r w:rsidRPr="005264A2">
        <w:t>pikë</w:t>
      </w:r>
      <w:proofErr w:type="spellEnd"/>
      <w:r>
        <w:t>,</w:t>
      </w:r>
      <w:r w:rsidRPr="005264A2">
        <w:t xml:space="preserve"> duke </w:t>
      </w:r>
      <w:proofErr w:type="spellStart"/>
      <w:r w:rsidRPr="005264A2">
        <w:t>përdorur</w:t>
      </w:r>
      <w:proofErr w:type="spellEnd"/>
      <w:r w:rsidRPr="005264A2">
        <w:t xml:space="preserve"> </w:t>
      </w:r>
      <w:proofErr w:type="spellStart"/>
      <w:r w:rsidRPr="005264A2">
        <w:t>ndarjen</w:t>
      </w:r>
      <w:proofErr w:type="spellEnd"/>
      <w:r w:rsidRPr="005264A2">
        <w:t xml:space="preserve"> </w:t>
      </w:r>
      <w:proofErr w:type="spellStart"/>
      <w:r w:rsidRPr="005264A2">
        <w:t>në</w:t>
      </w:r>
      <w:proofErr w:type="spellEnd"/>
      <w:r w:rsidRPr="005264A2">
        <w:t xml:space="preserve"> </w:t>
      </w:r>
      <w:proofErr w:type="spellStart"/>
      <w:r>
        <w:t>tabelën</w:t>
      </w:r>
      <w:proofErr w:type="spellEnd"/>
      <w:r>
        <w:t xml:space="preserve"> e </w:t>
      </w:r>
      <w:proofErr w:type="spellStart"/>
      <w:r>
        <w:t>mëposhtme</w:t>
      </w:r>
      <w:proofErr w:type="spellEnd"/>
      <w:r>
        <w:t xml:space="preserve">. </w:t>
      </w:r>
      <w:bookmarkStart w:name="_Toc159211906" w:id="2"/>
      <w:bookmarkStart w:name="_Toc159212662" w:id="3"/>
      <w:bookmarkStart w:name="_Toc159212881" w:id="4"/>
      <w:bookmarkStart w:name="_Toc159213197" w:id="5"/>
    </w:p>
    <w:bookmarkEnd w:id="2"/>
    <w:bookmarkEnd w:id="3"/>
    <w:bookmarkEnd w:id="4"/>
    <w:bookmarkEnd w:id="5"/>
    <w:p w:rsidRPr="00AF2E36" w:rsidR="00D46878" w:rsidP="00D46878" w:rsidRDefault="00D46878" w14:paraId="3CC97817" w14:textId="77777777">
      <w:pPr>
        <w:spacing w:after="0" w:line="240" w:lineRule="auto"/>
        <w:jc w:val="both"/>
        <w:rPr>
          <w:rFonts w:cs="Arial"/>
          <w:lang w:val="hr-BA"/>
        </w:rPr>
      </w:pPr>
      <w:proofErr w:type="spellStart"/>
      <w:r w:rsidRPr="007E56A6">
        <w:rPr>
          <w:u w:val="single"/>
        </w:rPr>
        <w:t>Kriteret</w:t>
      </w:r>
      <w:proofErr w:type="spellEnd"/>
      <w:r w:rsidRPr="007E56A6">
        <w:rPr>
          <w:u w:val="single"/>
        </w:rPr>
        <w:t xml:space="preserve"> e </w:t>
      </w:r>
      <w:proofErr w:type="spellStart"/>
      <w:r w:rsidRPr="007E56A6">
        <w:rPr>
          <w:u w:val="single"/>
        </w:rPr>
        <w:t>vlerësimit</w:t>
      </w:r>
      <w:proofErr w:type="spellEnd"/>
      <w:r>
        <w:t xml:space="preserve"> </w:t>
      </w:r>
      <w:proofErr w:type="spellStart"/>
      <w:r>
        <w:t>ndahen</w:t>
      </w:r>
      <w:proofErr w:type="spellEnd"/>
      <w:r>
        <w:t xml:space="preserve"> </w:t>
      </w:r>
      <w:proofErr w:type="spellStart"/>
      <w:r>
        <w:t>në</w:t>
      </w:r>
      <w:proofErr w:type="spellEnd"/>
      <w:r>
        <w:t xml:space="preserve"> </w:t>
      </w:r>
      <w:proofErr w:type="spellStart"/>
      <w:r>
        <w:t>kategori</w:t>
      </w:r>
      <w:proofErr w:type="spellEnd"/>
      <w:r>
        <w:t xml:space="preserve"> </w:t>
      </w:r>
      <w:proofErr w:type="spellStart"/>
      <w:r>
        <w:t>dhe</w:t>
      </w:r>
      <w:proofErr w:type="spellEnd"/>
      <w:r>
        <w:t xml:space="preserve"> </w:t>
      </w:r>
      <w:proofErr w:type="spellStart"/>
      <w:r>
        <w:t>n</w:t>
      </w:r>
      <w:r w:rsidRPr="007E56A6">
        <w:t>ënkategori</w:t>
      </w:r>
      <w:proofErr w:type="spellEnd"/>
      <w:r>
        <w:t xml:space="preserve">. </w:t>
      </w:r>
      <w:proofErr w:type="spellStart"/>
      <w:r>
        <w:t>Çdo</w:t>
      </w:r>
      <w:proofErr w:type="spellEnd"/>
      <w:r>
        <w:t xml:space="preserve"> </w:t>
      </w:r>
      <w:proofErr w:type="spellStart"/>
      <w:r>
        <w:t>nënkategorie</w:t>
      </w:r>
      <w:proofErr w:type="spellEnd"/>
      <w:r>
        <w:t xml:space="preserve"> do </w:t>
      </w:r>
      <w:proofErr w:type="spellStart"/>
      <w:r>
        <w:t>t'i</w:t>
      </w:r>
      <w:proofErr w:type="spellEnd"/>
      <w:r>
        <w:t xml:space="preserve"> </w:t>
      </w:r>
      <w:proofErr w:type="spellStart"/>
      <w:r>
        <w:t>jepet</w:t>
      </w:r>
      <w:proofErr w:type="spellEnd"/>
      <w:r>
        <w:t xml:space="preserve"> </w:t>
      </w:r>
      <w:proofErr w:type="spellStart"/>
      <w:r>
        <w:t>vlerësimi</w:t>
      </w:r>
      <w:proofErr w:type="spellEnd"/>
      <w:r w:rsidRPr="007E56A6">
        <w:t xml:space="preserve"> midis 1 </w:t>
      </w:r>
      <w:proofErr w:type="spellStart"/>
      <w:r w:rsidRPr="007E56A6">
        <w:t>dhe</w:t>
      </w:r>
      <w:proofErr w:type="spellEnd"/>
      <w:r w:rsidRPr="007E56A6">
        <w:t xml:space="preserve"> 5</w:t>
      </w:r>
      <w:r>
        <w:t xml:space="preserve"> </w:t>
      </w:r>
      <w:proofErr w:type="spellStart"/>
      <w:r>
        <w:t>pikë</w:t>
      </w:r>
      <w:proofErr w:type="spellEnd"/>
      <w:r>
        <w:t xml:space="preserve"> </w:t>
      </w:r>
      <w:proofErr w:type="spellStart"/>
      <w:r>
        <w:t>si</w:t>
      </w:r>
      <w:proofErr w:type="spellEnd"/>
      <w:r>
        <w:t xml:space="preserve"> </w:t>
      </w:r>
      <w:proofErr w:type="spellStart"/>
      <w:r>
        <w:t>më</w:t>
      </w:r>
      <w:proofErr w:type="spellEnd"/>
      <w:r>
        <w:t xml:space="preserve"> </w:t>
      </w:r>
      <w:proofErr w:type="spellStart"/>
      <w:r>
        <w:t>poshtë</w:t>
      </w:r>
      <w:proofErr w:type="spellEnd"/>
      <w:r>
        <w:t xml:space="preserve">: 1 = </w:t>
      </w:r>
      <w:proofErr w:type="spellStart"/>
      <w:r>
        <w:t>shumë</w:t>
      </w:r>
      <w:proofErr w:type="spellEnd"/>
      <w:r>
        <w:t xml:space="preserve"> </w:t>
      </w:r>
      <w:proofErr w:type="spellStart"/>
      <w:r w:rsidRPr="007E56A6">
        <w:t>dobët</w:t>
      </w:r>
      <w:proofErr w:type="spellEnd"/>
      <w:r w:rsidRPr="007E56A6">
        <w:t>;</w:t>
      </w:r>
      <w:r>
        <w:t xml:space="preserve"> 2 = </w:t>
      </w:r>
      <w:proofErr w:type="spellStart"/>
      <w:r>
        <w:t>dobët</w:t>
      </w:r>
      <w:proofErr w:type="spellEnd"/>
      <w:r>
        <w:t xml:space="preserve">; 3 = </w:t>
      </w:r>
      <w:proofErr w:type="spellStart"/>
      <w:r>
        <w:t>mjaftueshëm</w:t>
      </w:r>
      <w:proofErr w:type="spellEnd"/>
      <w:r w:rsidRPr="007E56A6">
        <w:t xml:space="preserve">; 4 = </w:t>
      </w:r>
      <w:proofErr w:type="spellStart"/>
      <w:r w:rsidRPr="007E56A6">
        <w:t>mirë</w:t>
      </w:r>
      <w:proofErr w:type="spellEnd"/>
      <w:r w:rsidRPr="007E56A6">
        <w:t xml:space="preserve">; 5 = </w:t>
      </w:r>
      <w:proofErr w:type="spellStart"/>
      <w:r w:rsidRPr="007E56A6">
        <w:t>shumë</w:t>
      </w:r>
      <w:proofErr w:type="spellEnd"/>
      <w:r w:rsidRPr="007E56A6">
        <w:t xml:space="preserve"> </w:t>
      </w:r>
      <w:proofErr w:type="spellStart"/>
      <w:r w:rsidRPr="007E56A6">
        <w:t>mirë</w:t>
      </w:r>
      <w:proofErr w:type="spellEnd"/>
      <w:r w:rsidRPr="007E56A6">
        <w:t>.</w:t>
      </w:r>
    </w:p>
    <w:p w:rsidRPr="005264A2" w:rsidR="002F0FDD" w:rsidP="002F0FDD" w:rsidRDefault="002F0FDD" w14:paraId="63EA18FF" w14:textId="1810DA88">
      <w:pPr>
        <w:spacing w:line="276" w:lineRule="auto"/>
        <w:jc w:val="both"/>
        <w:rPr>
          <w:rFonts w:ascii="Arial" w:hAnsi="Arial" w:cs="Arial"/>
          <w:iCs/>
          <w:sz w:val="20"/>
          <w:szCs w:val="20"/>
        </w:rPr>
      </w:pPr>
    </w:p>
    <w:tbl>
      <w:tblPr>
        <w:tblpPr w:leftFromText="180" w:rightFromText="180" w:vertAnchor="text" w:tblpY="1"/>
        <w:tblOverlap w:val="never"/>
        <w:tblW w:w="9997" w:type="dxa"/>
        <w:tblLayout w:type="fixed"/>
        <w:tblLook w:val="01E0" w:firstRow="1" w:lastRow="1" w:firstColumn="1" w:lastColumn="1" w:noHBand="0" w:noVBand="0"/>
      </w:tblPr>
      <w:tblGrid>
        <w:gridCol w:w="8208"/>
        <w:gridCol w:w="1260"/>
        <w:gridCol w:w="529"/>
      </w:tblGrid>
      <w:tr w:rsidRPr="00807DAF" w:rsidR="002F0FDD" w:rsidTr="001E4174" w14:paraId="4B7D30F4" w14:textId="77777777">
        <w:trPr>
          <w:gridAfter w:val="2"/>
          <w:wAfter w:w="1789" w:type="dxa"/>
        </w:trPr>
        <w:tc>
          <w:tcPr>
            <w:tcW w:w="8208" w:type="dxa"/>
            <w:tcBorders>
              <w:bottom w:val="single" w:color="auto" w:sz="4" w:space="0"/>
            </w:tcBorders>
          </w:tcPr>
          <w:p w:rsidRPr="007C68A7" w:rsidR="002F0FDD" w:rsidP="00D46878" w:rsidRDefault="002F0FDD" w14:paraId="4B670D7C" w14:textId="77777777">
            <w:pPr>
              <w:spacing w:after="0" w:line="240" w:lineRule="auto"/>
              <w:jc w:val="both"/>
              <w:rPr>
                <w:rFonts w:cs="Arial"/>
                <w:lang w:val="hr-BA"/>
              </w:rPr>
            </w:pPr>
          </w:p>
        </w:tc>
      </w:tr>
      <w:tr w:rsidRPr="00807DAF" w:rsidR="002F0FDD" w:rsidTr="001E4174" w14:paraId="7473FFAB" w14:textId="77777777">
        <w:tc>
          <w:tcPr>
            <w:tcW w:w="8208" w:type="dxa"/>
            <w:tcBorders>
              <w:top w:val="single" w:color="auto" w:sz="4" w:space="0"/>
              <w:left w:val="single" w:color="auto" w:sz="4" w:space="0"/>
              <w:bottom w:val="single" w:color="auto" w:sz="4" w:space="0"/>
            </w:tcBorders>
          </w:tcPr>
          <w:p w:rsidRPr="00807DAF" w:rsidR="002F0FDD" w:rsidP="001E4174" w:rsidRDefault="002F0FDD" w14:paraId="1CCBD17E" w14:textId="48AC4965">
            <w:pPr>
              <w:spacing w:before="120"/>
              <w:rPr>
                <w:b/>
              </w:rPr>
            </w:pPr>
            <w:r w:rsidRPr="00807DAF">
              <w:rPr>
                <w:b/>
              </w:rPr>
              <w:t xml:space="preserve">1. </w:t>
            </w:r>
            <w:r>
              <w:t xml:space="preserve"> </w:t>
            </w:r>
            <w:proofErr w:type="spellStart"/>
            <w:r w:rsidRPr="00D006AD">
              <w:rPr>
                <w:b/>
              </w:rPr>
              <w:t>Rëndësia</w:t>
            </w:r>
            <w:proofErr w:type="spellEnd"/>
            <w:r w:rsidRPr="00D006AD">
              <w:rPr>
                <w:b/>
              </w:rPr>
              <w:t xml:space="preserve"> e </w:t>
            </w:r>
            <w:proofErr w:type="spellStart"/>
            <w:r w:rsidR="00D46878">
              <w:rPr>
                <w:b/>
              </w:rPr>
              <w:t>ndërhyrjes</w:t>
            </w:r>
            <w:proofErr w:type="spellEnd"/>
          </w:p>
        </w:tc>
        <w:tc>
          <w:tcPr>
            <w:tcW w:w="1260" w:type="dxa"/>
            <w:tcBorders>
              <w:top w:val="single" w:color="auto" w:sz="4" w:space="0"/>
              <w:bottom w:val="single" w:color="auto" w:sz="4" w:space="0"/>
            </w:tcBorders>
          </w:tcPr>
          <w:p w:rsidRPr="00807DAF" w:rsidR="002F0FDD" w:rsidP="001E4174" w:rsidRDefault="002F0FDD" w14:paraId="523081E0" w14:textId="77777777">
            <w:pPr>
              <w:spacing w:before="120"/>
              <w:jc w:val="center"/>
            </w:pPr>
            <w:proofErr w:type="spellStart"/>
            <w:r>
              <w:t>Nën-vlerësimi</w:t>
            </w:r>
            <w:proofErr w:type="spellEnd"/>
          </w:p>
        </w:tc>
        <w:tc>
          <w:tcPr>
            <w:tcW w:w="529" w:type="dxa"/>
            <w:tcBorders>
              <w:top w:val="single" w:color="auto" w:sz="4" w:space="0"/>
              <w:bottom w:val="single" w:color="auto" w:sz="4" w:space="0"/>
              <w:right w:val="single" w:color="auto" w:sz="4" w:space="0"/>
            </w:tcBorders>
          </w:tcPr>
          <w:p w:rsidRPr="00807DAF" w:rsidR="002F0FDD" w:rsidP="001E4174" w:rsidRDefault="002F0FDD" w14:paraId="29F34392" w14:textId="77777777">
            <w:pPr>
              <w:spacing w:before="120"/>
              <w:jc w:val="center"/>
              <w:rPr>
                <w:b/>
              </w:rPr>
            </w:pPr>
            <w:r>
              <w:rPr>
                <w:b/>
              </w:rPr>
              <w:t>15</w:t>
            </w:r>
          </w:p>
        </w:tc>
      </w:tr>
      <w:tr w:rsidRPr="00807DAF" w:rsidR="002F0FDD" w:rsidTr="001E4174" w14:paraId="4E8269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212435D7" w14:textId="243CBC6B">
            <w:pPr>
              <w:spacing w:before="120"/>
              <w:ind w:left="340" w:hanging="340"/>
            </w:pPr>
            <w:r w:rsidRPr="00807DAF">
              <w:t>1.1</w:t>
            </w:r>
            <w:r>
              <w:tab/>
            </w:r>
            <w:r>
              <w:t xml:space="preserve"> </w:t>
            </w:r>
            <w:r w:rsidRPr="000E61F1">
              <w:rPr>
                <w:noProof/>
              </w:rPr>
              <w:t xml:space="preserve">Sa </w:t>
            </w:r>
            <w:r w:rsidR="00D46878">
              <w:rPr>
                <w:noProof/>
              </w:rPr>
              <w:t xml:space="preserve">relevant </w:t>
            </w:r>
            <w:r w:rsidRPr="000E61F1">
              <w:rPr>
                <w:noProof/>
              </w:rPr>
              <w:t xml:space="preserve">është propozimi për objektivat dhe prioritetet e thirrjes për </w:t>
            </w:r>
            <w:r w:rsidR="00D46878">
              <w:rPr>
                <w:noProof/>
              </w:rPr>
              <w:t>aplikime</w:t>
            </w:r>
            <w:r w:rsidRPr="000E61F1">
              <w:rPr>
                <w:noProof/>
              </w:rPr>
              <w:t xml:space="preserve"> dhe për temat/sektorët/fushat specifike </w:t>
            </w:r>
            <w:r>
              <w:rPr>
                <w:noProof/>
              </w:rPr>
              <w:t>të përcaktuar në udhëzimin për aplikim</w:t>
            </w:r>
            <w:r w:rsidRPr="000E61F1">
              <w:rPr>
                <w:noProof/>
              </w:rPr>
              <w:t>? A janë rezultatet e prit</w:t>
            </w:r>
            <w:r w:rsidR="00D46878">
              <w:rPr>
                <w:noProof/>
              </w:rPr>
              <w:t>shme</w:t>
            </w:r>
            <w:r w:rsidRPr="000E61F1">
              <w:rPr>
                <w:noProof/>
              </w:rPr>
              <w:t xml:space="preserve"> të projektit në përputhje me prior</w:t>
            </w:r>
            <w:r>
              <w:rPr>
                <w:noProof/>
              </w:rPr>
              <w:t>itetet e përcaktuara në udhëzimin për aplikim</w:t>
            </w:r>
            <w:r w:rsidRPr="000E61F1">
              <w:rPr>
                <w:noProof/>
              </w:rPr>
              <w:t>?</w:t>
            </w:r>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0532302F" w14:textId="77777777">
            <w:pPr>
              <w:spacing w:before="120"/>
              <w:jc w:val="center"/>
            </w:pPr>
            <w:r w:rsidRPr="00807DAF">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716F1B97" w14:textId="77777777">
            <w:pPr>
              <w:spacing w:before="120"/>
              <w:jc w:val="center"/>
              <w:rPr>
                <w:u w:val="single"/>
              </w:rPr>
            </w:pPr>
          </w:p>
        </w:tc>
      </w:tr>
      <w:tr w:rsidRPr="00807DAF" w:rsidR="002F0FDD" w:rsidTr="001E4174" w14:paraId="03E114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trPr>
        <w:tc>
          <w:tcPr>
            <w:tcW w:w="8208" w:type="dxa"/>
            <w:tcBorders>
              <w:top w:val="single" w:color="auto" w:sz="4" w:space="0"/>
              <w:left w:val="single" w:color="auto" w:sz="4" w:space="0"/>
              <w:bottom w:val="single" w:color="auto" w:sz="4" w:space="0"/>
              <w:right w:val="single" w:color="auto" w:sz="4" w:space="0"/>
            </w:tcBorders>
          </w:tcPr>
          <w:p w:rsidR="002F0FDD" w:rsidP="001E4174" w:rsidRDefault="002F0FDD" w14:paraId="7C1A8C51" w14:textId="35A090B7">
            <w:pPr>
              <w:spacing w:before="120"/>
              <w:ind w:left="425" w:hanging="425"/>
              <w:rPr>
                <w:noProof/>
              </w:rPr>
            </w:pPr>
            <w:r w:rsidRPr="00807DAF">
              <w:t>1.2</w:t>
            </w:r>
            <w:r>
              <w:tab/>
            </w:r>
            <w:r>
              <w:t xml:space="preserve"> </w:t>
            </w:r>
            <w:r w:rsidRPr="00605365" w:rsidR="00D46878">
              <w:rPr>
                <w:rFonts w:ascii="Arial" w:hAnsi="Arial" w:cs="Arial"/>
                <w:noProof/>
                <w:sz w:val="20"/>
                <w:szCs w:val="20"/>
              </w:rPr>
              <w:t>Sa relevant është propozimi për nevojat dhe kufizimet e veçanta të grupeve të synuara (përfshirë vlerën e shtuar dhe sinergjinë me nismat e tjera</w:t>
            </w:r>
            <w:r w:rsidR="00D46878">
              <w:rPr>
                <w:rFonts w:ascii="Arial" w:hAnsi="Arial" w:cs="Arial"/>
                <w:noProof/>
                <w:sz w:val="20"/>
                <w:szCs w:val="20"/>
              </w:rPr>
              <w:t xml:space="preserve"> ekzistuese</w:t>
            </w:r>
            <w:r w:rsidRPr="00605365" w:rsidR="00D46878">
              <w:rPr>
                <w:rFonts w:ascii="Arial" w:hAnsi="Arial" w:cs="Arial"/>
                <w:noProof/>
                <w:sz w:val="20"/>
                <w:szCs w:val="20"/>
              </w:rPr>
              <w:t xml:space="preserve"> dhe shmangien e mbivendosjes)?</w:t>
            </w:r>
          </w:p>
          <w:p w:rsidRPr="00807DAF" w:rsidR="002F0FDD" w:rsidP="001E4174" w:rsidRDefault="002F0FDD" w14:paraId="2185E8ED" w14:textId="3E7BFCDD">
            <w:pPr>
              <w:spacing w:before="120"/>
              <w:rPr>
                <w:noProof/>
              </w:rPr>
            </w:pPr>
            <w:r>
              <w:rPr>
                <w:noProof/>
              </w:rPr>
              <w:t xml:space="preserve">        </w:t>
            </w:r>
            <w:r w:rsidRPr="000E61F1">
              <w:rPr>
                <w:noProof/>
              </w:rPr>
              <w:t xml:space="preserve"> </w:t>
            </w:r>
            <w:r w:rsidR="00D46878">
              <w:rPr>
                <w:noProof/>
              </w:rPr>
              <w:t>A j</w:t>
            </w:r>
            <w:r w:rsidRPr="000E61F1">
              <w:rPr>
                <w:noProof/>
              </w:rPr>
              <w:t>anë bërë konsultime?</w:t>
            </w:r>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29459C59" w14:textId="77777777">
            <w:pPr>
              <w:spacing w:before="120"/>
              <w:jc w:val="center"/>
            </w:pPr>
            <w:r w:rsidRPr="00807DAF">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6E8BCA69" w14:textId="77777777">
            <w:pPr>
              <w:spacing w:before="120"/>
              <w:jc w:val="center"/>
              <w:rPr>
                <w:u w:val="single"/>
              </w:rPr>
            </w:pPr>
          </w:p>
        </w:tc>
      </w:tr>
      <w:tr w:rsidRPr="00807DAF" w:rsidR="002F0FDD" w:rsidTr="001E4174" w14:paraId="390F791E" w14:textId="77777777">
        <w:trPr>
          <w:trHeight w:val="990"/>
        </w:trPr>
        <w:tc>
          <w:tcPr>
            <w:tcW w:w="8208" w:type="dxa"/>
            <w:tcBorders>
              <w:left w:val="single" w:color="auto" w:sz="4" w:space="0"/>
              <w:right w:val="single" w:color="auto" w:sz="4" w:space="0"/>
            </w:tcBorders>
          </w:tcPr>
          <w:p w:rsidRPr="00807DAF" w:rsidR="002F0FDD" w:rsidP="001E4174" w:rsidRDefault="002F0FDD" w14:paraId="6CD4DF68" w14:textId="77777777">
            <w:pPr>
              <w:spacing w:before="120"/>
              <w:ind w:left="425" w:hanging="425"/>
            </w:pPr>
            <w:r w:rsidRPr="00807DAF">
              <w:t>1.3</w:t>
            </w:r>
            <w:r>
              <w:tab/>
            </w:r>
            <w:r>
              <w:t xml:space="preserve"> </w:t>
            </w:r>
            <w:r w:rsidRPr="00B044C8">
              <w:rPr>
                <w:noProof/>
              </w:rPr>
              <w:t>A përmban propozimi elemente të veçanta me vlerë të sh</w:t>
            </w:r>
            <w:r>
              <w:rPr>
                <w:noProof/>
              </w:rPr>
              <w:t>tuar (p.sh. inovacion, praktika</w:t>
            </w:r>
            <w:r w:rsidRPr="00B044C8">
              <w:rPr>
                <w:noProof/>
              </w:rPr>
              <w:t xml:space="preserve"> më të mira, part</w:t>
            </w:r>
            <w:r>
              <w:rPr>
                <w:noProof/>
              </w:rPr>
              <w:t>neritete konstruktive; promovim</w:t>
            </w:r>
            <w:r w:rsidRPr="00B044C8">
              <w:rPr>
                <w:noProof/>
              </w:rPr>
              <w:t xml:space="preserve"> i barazisë gjinore dhe mundësive të barabarta, nevojat e popullsisë së margjinalizuar, mbrojtja e mjedisit)?</w:t>
            </w:r>
          </w:p>
        </w:tc>
        <w:tc>
          <w:tcPr>
            <w:tcW w:w="1260" w:type="dxa"/>
            <w:tcBorders>
              <w:top w:val="single" w:color="auto" w:sz="4" w:space="0"/>
              <w:left w:val="single" w:color="auto" w:sz="4" w:space="0"/>
              <w:right w:val="single" w:color="auto" w:sz="4" w:space="0"/>
            </w:tcBorders>
          </w:tcPr>
          <w:p w:rsidRPr="00807DAF" w:rsidR="002F0FDD" w:rsidDel="002D2C92" w:rsidP="001E4174" w:rsidRDefault="002F0FDD" w14:paraId="3D8B8846" w14:textId="77777777">
            <w:pPr>
              <w:spacing w:before="120"/>
              <w:jc w:val="center"/>
            </w:pPr>
            <w:r w:rsidRPr="00807DAF">
              <w:t>5</w:t>
            </w:r>
          </w:p>
        </w:tc>
        <w:tc>
          <w:tcPr>
            <w:tcW w:w="529" w:type="dxa"/>
            <w:tcBorders>
              <w:left w:val="single" w:color="auto" w:sz="4" w:space="0"/>
              <w:right w:val="single" w:color="auto" w:sz="4" w:space="0"/>
            </w:tcBorders>
            <w:shd w:val="clear" w:color="auto" w:fill="auto"/>
          </w:tcPr>
          <w:p w:rsidRPr="00807DAF" w:rsidR="002F0FDD" w:rsidP="001E4174" w:rsidRDefault="002F0FDD" w14:paraId="2CF7CA0F" w14:textId="77777777">
            <w:pPr>
              <w:spacing w:before="120"/>
              <w:jc w:val="center"/>
              <w:rPr>
                <w:u w:val="single"/>
              </w:rPr>
            </w:pPr>
          </w:p>
        </w:tc>
      </w:tr>
      <w:tr w:rsidRPr="00807DAF" w:rsidR="002F0FDD" w:rsidTr="001E4174" w14:paraId="2E9A56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8"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21A63B4F" w14:textId="07D2C470">
            <w:pPr>
              <w:spacing w:before="120"/>
              <w:rPr>
                <w:b/>
              </w:rPr>
            </w:pPr>
            <w:r w:rsidRPr="00807DAF">
              <w:rPr>
                <w:b/>
              </w:rPr>
              <w:t xml:space="preserve">2. </w:t>
            </w:r>
            <w:r>
              <w:t xml:space="preserve"> </w:t>
            </w:r>
            <w:proofErr w:type="spellStart"/>
            <w:r w:rsidRPr="00B044C8">
              <w:rPr>
                <w:b/>
              </w:rPr>
              <w:t>Diz</w:t>
            </w:r>
            <w:r w:rsidR="00D46878">
              <w:rPr>
                <w:b/>
              </w:rPr>
              <w:t>enjimi</w:t>
            </w:r>
            <w:proofErr w:type="spellEnd"/>
            <w:r w:rsidR="00D46878">
              <w:rPr>
                <w:b/>
              </w:rPr>
              <w:t xml:space="preserve"> </w:t>
            </w:r>
            <w:proofErr w:type="spellStart"/>
            <w:r w:rsidR="00D46878">
              <w:rPr>
                <w:b/>
              </w:rPr>
              <w:t>i</w:t>
            </w:r>
            <w:proofErr w:type="spellEnd"/>
            <w:r w:rsidR="00D46878">
              <w:rPr>
                <w:b/>
              </w:rPr>
              <w:t xml:space="preserve"> </w:t>
            </w:r>
            <w:proofErr w:type="spellStart"/>
            <w:r w:rsidR="00D46878">
              <w:rPr>
                <w:b/>
              </w:rPr>
              <w:t>ndërhyrjes</w:t>
            </w:r>
            <w:proofErr w:type="spellEnd"/>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013DFD26" w14:textId="77777777">
            <w:pPr>
              <w:spacing w:before="120"/>
              <w:jc w:val="center"/>
            </w:pPr>
            <w:proofErr w:type="spellStart"/>
            <w:r>
              <w:t>Nën-vlerësimi</w:t>
            </w:r>
            <w:proofErr w:type="spellEnd"/>
          </w:p>
        </w:tc>
        <w:tc>
          <w:tcPr>
            <w:tcW w:w="529"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42255E2A" w14:textId="77777777">
            <w:pPr>
              <w:spacing w:before="120"/>
              <w:jc w:val="center"/>
              <w:rPr>
                <w:b/>
              </w:rPr>
            </w:pPr>
            <w:r>
              <w:rPr>
                <w:b/>
              </w:rPr>
              <w:t>30</w:t>
            </w:r>
          </w:p>
        </w:tc>
      </w:tr>
      <w:tr w:rsidRPr="00807DAF" w:rsidR="002F0FDD" w:rsidTr="001E4174" w14:paraId="4E106F5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trPr>
        <w:tc>
          <w:tcPr>
            <w:tcW w:w="8208" w:type="dxa"/>
            <w:tcBorders>
              <w:top w:val="single" w:color="auto" w:sz="4" w:space="0"/>
              <w:left w:val="single" w:color="auto" w:sz="4" w:space="0"/>
              <w:bottom w:val="single" w:color="auto" w:sz="4" w:space="0"/>
              <w:right w:val="single" w:color="auto" w:sz="4" w:space="0"/>
            </w:tcBorders>
          </w:tcPr>
          <w:p w:rsidR="002F0FDD" w:rsidP="001E4174" w:rsidRDefault="002F0FDD" w14:paraId="71F1E7B0" w14:textId="16E4B6CD">
            <w:pPr>
              <w:spacing w:before="120" w:after="0"/>
              <w:ind w:left="425" w:hanging="425"/>
            </w:pPr>
            <w:r w:rsidRPr="00807DAF">
              <w:t>2.1</w:t>
            </w:r>
            <w:r>
              <w:tab/>
            </w:r>
            <w:r>
              <w:t xml:space="preserve"> Sa </w:t>
            </w:r>
            <w:proofErr w:type="spellStart"/>
            <w:r>
              <w:t>koherent</w:t>
            </w:r>
            <w:proofErr w:type="spellEnd"/>
            <w:r>
              <w:t xml:space="preserve"> </w:t>
            </w:r>
            <w:proofErr w:type="spellStart"/>
            <w:r>
              <w:t>është</w:t>
            </w:r>
            <w:proofErr w:type="spellEnd"/>
            <w:r>
              <w:t xml:space="preserve"> </w:t>
            </w:r>
            <w:proofErr w:type="spellStart"/>
            <w:r w:rsidR="00D46878">
              <w:t>përshkrimi</w:t>
            </w:r>
            <w:proofErr w:type="spellEnd"/>
            <w:r>
              <w:t xml:space="preserve"> </w:t>
            </w:r>
            <w:proofErr w:type="spellStart"/>
            <w:r>
              <w:t>i</w:t>
            </w:r>
            <w:proofErr w:type="spellEnd"/>
            <w:r>
              <w:t xml:space="preserve"> </w:t>
            </w:r>
            <w:proofErr w:type="spellStart"/>
            <w:r>
              <w:t>përgjithshëm</w:t>
            </w:r>
            <w:proofErr w:type="spellEnd"/>
            <w:r>
              <w:t xml:space="preserve"> i </w:t>
            </w:r>
            <w:proofErr w:type="spellStart"/>
            <w:r w:rsidR="00D46878">
              <w:t>ndërhyrjes</w:t>
            </w:r>
            <w:proofErr w:type="spellEnd"/>
            <w:r>
              <w:t>?</w:t>
            </w:r>
          </w:p>
          <w:p w:rsidRPr="00807DAF" w:rsidR="002F0FDD" w:rsidP="001E4174" w:rsidRDefault="002F0FDD" w14:paraId="68523A34" w14:textId="65D21250">
            <w:pPr>
              <w:spacing w:before="120"/>
              <w:ind w:left="425"/>
            </w:pPr>
            <w:r>
              <w:t xml:space="preserve">A </w:t>
            </w:r>
            <w:proofErr w:type="spellStart"/>
            <w:r>
              <w:t>tregon</w:t>
            </w:r>
            <w:proofErr w:type="spellEnd"/>
            <w:r>
              <w:t xml:space="preserve"> </w:t>
            </w:r>
            <w:proofErr w:type="spellStart"/>
            <w:r>
              <w:t>propozimi</w:t>
            </w:r>
            <w:proofErr w:type="spellEnd"/>
            <w:r>
              <w:t xml:space="preserve"> </w:t>
            </w:r>
            <w:proofErr w:type="spellStart"/>
            <w:r>
              <w:t>rezult</w:t>
            </w:r>
            <w:r w:rsidR="00D46878">
              <w:t>atet</w:t>
            </w:r>
            <w:proofErr w:type="spellEnd"/>
            <w:r>
              <w:t xml:space="preserve"> e </w:t>
            </w:r>
            <w:proofErr w:type="spellStart"/>
            <w:r>
              <w:t>prit</w:t>
            </w:r>
            <w:r w:rsidR="00D46878">
              <w:t>shme</w:t>
            </w:r>
            <w:proofErr w:type="spellEnd"/>
            <w:r>
              <w:t xml:space="preserve"> </w:t>
            </w:r>
            <w:proofErr w:type="spellStart"/>
            <w:r>
              <w:t>që</w:t>
            </w:r>
            <w:proofErr w:type="spellEnd"/>
            <w:r>
              <w:t xml:space="preserve"> do </w:t>
            </w:r>
            <w:proofErr w:type="spellStart"/>
            <w:r>
              <w:t>të</w:t>
            </w:r>
            <w:proofErr w:type="spellEnd"/>
            <w:r>
              <w:t xml:space="preserve"> </w:t>
            </w:r>
            <w:proofErr w:type="spellStart"/>
            <w:r>
              <w:t>arrihen</w:t>
            </w:r>
            <w:proofErr w:type="spellEnd"/>
            <w:r>
              <w:t xml:space="preserve"> </w:t>
            </w:r>
            <w:proofErr w:type="spellStart"/>
            <w:r>
              <w:t>nga</w:t>
            </w:r>
            <w:proofErr w:type="spellEnd"/>
            <w:r>
              <w:t xml:space="preserve"> </w:t>
            </w:r>
            <w:proofErr w:type="spellStart"/>
            <w:r>
              <w:t>veprimi</w:t>
            </w:r>
            <w:proofErr w:type="spellEnd"/>
            <w:r>
              <w:t xml:space="preserve">? A </w:t>
            </w:r>
            <w:proofErr w:type="spellStart"/>
            <w:r>
              <w:t>shpjegon</w:t>
            </w:r>
            <w:proofErr w:type="spellEnd"/>
            <w:r>
              <w:t xml:space="preserve"> </w:t>
            </w:r>
            <w:proofErr w:type="spellStart"/>
            <w:r>
              <w:t>logjika</w:t>
            </w:r>
            <w:proofErr w:type="spellEnd"/>
            <w:r>
              <w:t xml:space="preserve"> e </w:t>
            </w:r>
            <w:proofErr w:type="spellStart"/>
            <w:r>
              <w:t>ndërhyrjes</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bindëse</w:t>
            </w:r>
            <w:proofErr w:type="spellEnd"/>
            <w:r>
              <w:t xml:space="preserve"> se </w:t>
            </w:r>
            <w:proofErr w:type="spellStart"/>
            <w:r>
              <w:t>si</w:t>
            </w:r>
            <w:proofErr w:type="spellEnd"/>
            <w:r>
              <w:t xml:space="preserve"> do </w:t>
            </w:r>
            <w:proofErr w:type="spellStart"/>
            <w:r>
              <w:t>të</w:t>
            </w:r>
            <w:proofErr w:type="spellEnd"/>
            <w:r>
              <w:t xml:space="preserve"> </w:t>
            </w:r>
            <w:proofErr w:type="spellStart"/>
            <w:r>
              <w:t>arrihen</w:t>
            </w:r>
            <w:proofErr w:type="spellEnd"/>
            <w:r>
              <w:t xml:space="preserve"> </w:t>
            </w:r>
            <w:proofErr w:type="spellStart"/>
            <w:r>
              <w:t>rezultatet</w:t>
            </w:r>
            <w:proofErr w:type="spellEnd"/>
            <w:r>
              <w:t xml:space="preserve"> e </w:t>
            </w:r>
            <w:proofErr w:type="spellStart"/>
            <w:r>
              <w:t>prit</w:t>
            </w:r>
            <w:r w:rsidR="00D46878">
              <w:t>shme</w:t>
            </w:r>
            <w:proofErr w:type="spellEnd"/>
            <w:r>
              <w:t>?</w:t>
            </w:r>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358FD30E" w14:textId="77777777">
            <w:pPr>
              <w:spacing w:before="120"/>
              <w:jc w:val="center"/>
            </w:pPr>
            <w:r w:rsidRPr="00807DAF">
              <w:t>5x2**</w:t>
            </w:r>
          </w:p>
        </w:tc>
        <w:tc>
          <w:tcPr>
            <w:tcW w:w="529" w:type="dxa"/>
            <w:vMerge w:val="restart"/>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69A084B8" w14:textId="77777777">
            <w:pPr>
              <w:spacing w:before="120"/>
              <w:jc w:val="center"/>
              <w:rPr>
                <w:u w:val="single"/>
              </w:rPr>
            </w:pPr>
          </w:p>
        </w:tc>
      </w:tr>
      <w:tr w:rsidRPr="00807DAF" w:rsidR="002F0FDD" w:rsidTr="001E4174" w14:paraId="5B1E8A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678D51E5" w14:textId="55E11F8A">
            <w:pPr>
              <w:spacing w:before="120"/>
              <w:ind w:left="425" w:hanging="425"/>
            </w:pPr>
            <w:r w:rsidRPr="00807DAF">
              <w:t>2.2</w:t>
            </w:r>
            <w:r>
              <w:tab/>
            </w:r>
            <w:r w:rsidRPr="00605365" w:rsidR="00D46878">
              <w:rPr>
                <w:rFonts w:ascii="Arial" w:hAnsi="Arial" w:cs="Arial"/>
                <w:sz w:val="20"/>
                <w:szCs w:val="20"/>
              </w:rPr>
              <w:t xml:space="preserve"> A </w:t>
            </w:r>
            <w:proofErr w:type="spellStart"/>
            <w:r w:rsidRPr="00605365" w:rsidR="00D46878">
              <w:rPr>
                <w:rFonts w:ascii="Arial" w:hAnsi="Arial" w:cs="Arial"/>
                <w:sz w:val="20"/>
                <w:szCs w:val="20"/>
              </w:rPr>
              <w:t>pasqyron</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dizenimi</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i</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projektit</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një</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analizë</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të</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problemeve</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të</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identifikuara</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dhe</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kapacitetet</w:t>
            </w:r>
            <w:proofErr w:type="spellEnd"/>
            <w:r w:rsidRPr="00605365" w:rsidR="00D46878">
              <w:rPr>
                <w:rFonts w:ascii="Arial" w:hAnsi="Arial" w:cs="Arial"/>
                <w:sz w:val="20"/>
                <w:szCs w:val="20"/>
              </w:rPr>
              <w:t xml:space="preserve"> e </w:t>
            </w:r>
            <w:proofErr w:type="spellStart"/>
            <w:r w:rsidRPr="00605365" w:rsidR="00D46878">
              <w:rPr>
                <w:rFonts w:ascii="Arial" w:hAnsi="Arial" w:cs="Arial"/>
                <w:sz w:val="20"/>
                <w:szCs w:val="20"/>
              </w:rPr>
              <w:t>aktorëve</w:t>
            </w:r>
            <w:proofErr w:type="spellEnd"/>
            <w:r w:rsidRPr="00605365" w:rsidR="00D46878">
              <w:rPr>
                <w:rFonts w:ascii="Arial" w:hAnsi="Arial" w:cs="Arial"/>
                <w:sz w:val="20"/>
                <w:szCs w:val="20"/>
              </w:rPr>
              <w:t xml:space="preserve"> </w:t>
            </w:r>
            <w:proofErr w:type="spellStart"/>
            <w:r w:rsidRPr="00605365" w:rsidR="00D46878">
              <w:rPr>
                <w:rFonts w:ascii="Arial" w:hAnsi="Arial" w:cs="Arial"/>
                <w:sz w:val="20"/>
                <w:szCs w:val="20"/>
              </w:rPr>
              <w:t>përkatës</w:t>
            </w:r>
            <w:proofErr w:type="spellEnd"/>
            <w:r w:rsidRPr="00605365" w:rsidR="00D46878">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338BBBD9" w14:textId="77777777">
            <w:pPr>
              <w:spacing w:before="120"/>
              <w:jc w:val="center"/>
            </w:pPr>
            <w:r w:rsidRPr="00807DAF">
              <w:t>5</w:t>
            </w:r>
          </w:p>
        </w:tc>
        <w:tc>
          <w:tcPr>
            <w:tcW w:w="529" w:type="dxa"/>
            <w:vMerge/>
          </w:tcPr>
          <w:p w:rsidRPr="00807DAF" w:rsidR="002F0FDD" w:rsidP="001E4174" w:rsidRDefault="002F0FDD" w14:paraId="12B23EC3" w14:textId="77777777">
            <w:pPr>
              <w:spacing w:before="120"/>
              <w:jc w:val="center"/>
              <w:rPr>
                <w:u w:val="single"/>
              </w:rPr>
            </w:pPr>
          </w:p>
        </w:tc>
      </w:tr>
      <w:tr w:rsidRPr="00807DAF" w:rsidR="002F0FDD" w:rsidTr="001E4174" w14:paraId="4CE22A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3DC334AE" w14:textId="337F7B9E">
            <w:pPr>
              <w:spacing w:before="120"/>
              <w:ind w:left="425" w:hanging="425"/>
            </w:pPr>
            <w:r w:rsidRPr="0069357D">
              <w:t>2.3</w:t>
            </w:r>
            <w:proofErr w:type="gramStart"/>
            <w:r>
              <w:tab/>
            </w:r>
            <w:r>
              <w:t xml:space="preserve"> </w:t>
            </w:r>
            <w:r w:rsidRPr="00605365" w:rsidR="001805B6">
              <w:rPr>
                <w:rFonts w:ascii="Arial" w:hAnsi="Arial" w:cs="Arial"/>
                <w:sz w:val="20"/>
                <w:szCs w:val="20"/>
              </w:rPr>
              <w:t xml:space="preserve"> A</w:t>
            </w:r>
            <w:proofErr w:type="gramEnd"/>
            <w:r w:rsidRPr="00605365" w:rsidR="001805B6">
              <w:rPr>
                <w:rFonts w:ascii="Arial" w:hAnsi="Arial" w:cs="Arial"/>
                <w:sz w:val="20"/>
                <w:szCs w:val="20"/>
              </w:rPr>
              <w:t xml:space="preserve"> </w:t>
            </w:r>
            <w:proofErr w:type="spellStart"/>
            <w:r w:rsidRPr="00605365" w:rsidR="001805B6">
              <w:rPr>
                <w:rFonts w:ascii="Arial" w:hAnsi="Arial" w:cs="Arial"/>
                <w:sz w:val="20"/>
                <w:szCs w:val="20"/>
              </w:rPr>
              <w:t>merr</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në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konsideratë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dizenjimi</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i</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ndërhyrjes</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faktorët</w:t>
            </w:r>
            <w:proofErr w:type="spellEnd"/>
            <w:r w:rsidRPr="00605365" w:rsidR="001805B6">
              <w:rPr>
                <w:rFonts w:ascii="Arial" w:hAnsi="Arial" w:cs="Arial"/>
                <w:sz w:val="20"/>
                <w:szCs w:val="20"/>
              </w:rPr>
              <w:t xml:space="preserve"> e </w:t>
            </w:r>
            <w:proofErr w:type="spellStart"/>
            <w:r w:rsidRPr="00605365" w:rsidR="001805B6">
              <w:rPr>
                <w:rFonts w:ascii="Arial" w:hAnsi="Arial" w:cs="Arial"/>
                <w:sz w:val="20"/>
                <w:szCs w:val="20"/>
              </w:rPr>
              <w:t>jashtëm</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risqet</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dhe</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limitimet</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dhe</w:t>
            </w:r>
            <w:proofErr w:type="spellEnd"/>
            <w:r w:rsidRPr="00605365" w:rsidR="001805B6">
              <w:rPr>
                <w:rFonts w:ascii="Arial" w:hAnsi="Arial" w:cs="Arial"/>
                <w:sz w:val="20"/>
                <w:szCs w:val="20"/>
              </w:rPr>
              <w:t xml:space="preserve"> a </w:t>
            </w:r>
            <w:proofErr w:type="spellStart"/>
            <w:r w:rsidRPr="00605365" w:rsidR="001805B6">
              <w:rPr>
                <w:rFonts w:ascii="Arial" w:hAnsi="Arial" w:cs="Arial"/>
                <w:sz w:val="20"/>
                <w:szCs w:val="20"/>
              </w:rPr>
              <w:t>përfshin</w:t>
            </w:r>
            <w:proofErr w:type="spellEnd"/>
            <w:r w:rsidRPr="00605365" w:rsidR="001805B6">
              <w:rPr>
                <w:rFonts w:ascii="Arial" w:hAnsi="Arial" w:cs="Arial"/>
                <w:sz w:val="20"/>
                <w:szCs w:val="20"/>
              </w:rPr>
              <w:t xml:space="preserve"> planet </w:t>
            </w:r>
            <w:proofErr w:type="spellStart"/>
            <w:r w:rsidRPr="00605365" w:rsidR="001805B6">
              <w:rPr>
                <w:rFonts w:ascii="Arial" w:hAnsi="Arial" w:cs="Arial"/>
                <w:sz w:val="20"/>
                <w:szCs w:val="20"/>
              </w:rPr>
              <w:t>për</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të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mitiguar</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këto</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rreziqe</w:t>
            </w:r>
            <w:proofErr w:type="spellEnd"/>
            <w:r w:rsidRPr="00605365" w:rsidR="001805B6">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04C8C79D"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259E81B1" w14:textId="77777777">
            <w:pPr>
              <w:spacing w:before="120"/>
              <w:jc w:val="center"/>
              <w:rPr>
                <w:u w:val="single"/>
              </w:rPr>
            </w:pPr>
          </w:p>
        </w:tc>
      </w:tr>
      <w:tr w:rsidRPr="00807DAF" w:rsidR="002F0FDD" w:rsidTr="001E4174" w14:paraId="30D46F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1B92FF4F" w14:textId="77777777">
            <w:pPr>
              <w:spacing w:before="120"/>
              <w:ind w:left="425" w:hanging="425"/>
            </w:pPr>
            <w:r w:rsidRPr="0069357D">
              <w:lastRenderedPageBreak/>
              <w:t>2.4</w:t>
            </w:r>
            <w:r>
              <w:tab/>
            </w:r>
            <w:r>
              <w:t xml:space="preserve"> </w:t>
            </w:r>
            <w:r w:rsidRPr="00CC6782">
              <w:t xml:space="preserve">A </w:t>
            </w:r>
            <w:proofErr w:type="spellStart"/>
            <w:r w:rsidRPr="00CC6782">
              <w:t>janë</w:t>
            </w:r>
            <w:proofErr w:type="spellEnd"/>
            <w:r w:rsidRPr="00CC6782">
              <w:t xml:space="preserve"> </w:t>
            </w:r>
            <w:proofErr w:type="spellStart"/>
            <w:r w:rsidRPr="00CC6782">
              <w:t>aktivitetet</w:t>
            </w:r>
            <w:proofErr w:type="spellEnd"/>
            <w:r w:rsidRPr="00CC6782">
              <w:t xml:space="preserve"> e </w:t>
            </w:r>
            <w:proofErr w:type="spellStart"/>
            <w:r w:rsidRPr="00CC6782">
              <w:t>realizueshme</w:t>
            </w:r>
            <w:proofErr w:type="spellEnd"/>
            <w:r w:rsidRPr="00CC6782">
              <w:t xml:space="preserve"> </w:t>
            </w:r>
            <w:proofErr w:type="spellStart"/>
            <w:r w:rsidRPr="00CC6782">
              <w:t>dhe</w:t>
            </w:r>
            <w:proofErr w:type="spellEnd"/>
            <w:r w:rsidRPr="00CC6782">
              <w:t xml:space="preserve"> </w:t>
            </w:r>
            <w:proofErr w:type="spellStart"/>
            <w:r w:rsidRPr="00CC6782">
              <w:t>të</w:t>
            </w:r>
            <w:proofErr w:type="spellEnd"/>
            <w:r w:rsidRPr="00CC6782">
              <w:t xml:space="preserve"> </w:t>
            </w:r>
            <w:proofErr w:type="spellStart"/>
            <w:r w:rsidRPr="00CC6782">
              <w:t>qëndrueshme</w:t>
            </w:r>
            <w:proofErr w:type="spellEnd"/>
            <w:r w:rsidRPr="00CC6782">
              <w:t xml:space="preserve"> </w:t>
            </w:r>
            <w:proofErr w:type="spellStart"/>
            <w:r w:rsidRPr="00CC6782">
              <w:t>në</w:t>
            </w:r>
            <w:proofErr w:type="spellEnd"/>
            <w:r w:rsidRPr="00CC6782">
              <w:t xml:space="preserve"> </w:t>
            </w:r>
            <w:proofErr w:type="spellStart"/>
            <w:r w:rsidRPr="00CC6782">
              <w:t>lidhje</w:t>
            </w:r>
            <w:proofErr w:type="spellEnd"/>
            <w:r w:rsidRPr="00CC6782">
              <w:t xml:space="preserve"> me </w:t>
            </w:r>
            <w:proofErr w:type="spellStart"/>
            <w:r w:rsidRPr="00CC6782">
              <w:t>rezultatet</w:t>
            </w:r>
            <w:proofErr w:type="spellEnd"/>
            <w:r w:rsidRPr="00CC6782">
              <w:t xml:space="preserve"> e </w:t>
            </w:r>
            <w:proofErr w:type="spellStart"/>
            <w:r w:rsidRPr="00CC6782">
              <w:t>pritshme</w:t>
            </w:r>
            <w:proofErr w:type="spellEnd"/>
            <w:r w:rsidRPr="00CC6782">
              <w:t xml:space="preserve"> (</w:t>
            </w:r>
            <w:proofErr w:type="spellStart"/>
            <w:r w:rsidRPr="00CC6782">
              <w:t>përfshirë</w:t>
            </w:r>
            <w:proofErr w:type="spellEnd"/>
            <w:r w:rsidRPr="00CC6782">
              <w:t xml:space="preserve"> </w:t>
            </w:r>
            <w:proofErr w:type="spellStart"/>
            <w:r w:rsidRPr="00CC6782">
              <w:t>kornizën</w:t>
            </w:r>
            <w:proofErr w:type="spellEnd"/>
            <w:r w:rsidRPr="00CC6782">
              <w:t xml:space="preserve"> </w:t>
            </w:r>
            <w:proofErr w:type="spellStart"/>
            <w:r w:rsidRPr="00CC6782">
              <w:t>kohore</w:t>
            </w:r>
            <w:proofErr w:type="spellEnd"/>
            <w:r w:rsidRPr="00CC6782">
              <w:t xml:space="preserve">)? A </w:t>
            </w:r>
            <w:proofErr w:type="spellStart"/>
            <w:r w:rsidRPr="00CC6782">
              <w:t>janë</w:t>
            </w:r>
            <w:proofErr w:type="spellEnd"/>
            <w:r w:rsidRPr="00CC6782">
              <w:t xml:space="preserve"> </w:t>
            </w:r>
            <w:proofErr w:type="spellStart"/>
            <w:r w:rsidRPr="00CC6782">
              <w:t>paraqitur</w:t>
            </w:r>
            <w:proofErr w:type="spellEnd"/>
            <w:r w:rsidRPr="00CC6782">
              <w:t xml:space="preserve"> </w:t>
            </w:r>
            <w:proofErr w:type="spellStart"/>
            <w:r w:rsidRPr="00CC6782">
              <w:t>qartë</w:t>
            </w:r>
            <w:proofErr w:type="spellEnd"/>
            <w:r w:rsidRPr="00CC6782">
              <w:t>?</w:t>
            </w:r>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715934D1"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064C1BD5" w14:textId="77777777">
            <w:pPr>
              <w:spacing w:before="120"/>
              <w:jc w:val="center"/>
              <w:rPr>
                <w:u w:val="single"/>
              </w:rPr>
            </w:pPr>
          </w:p>
        </w:tc>
      </w:tr>
      <w:tr w:rsidRPr="00807DAF" w:rsidR="002F0FDD" w:rsidTr="001E4174" w14:paraId="10E291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807DAF" w:rsidR="002F0FDD" w:rsidP="00DE3DC8" w:rsidRDefault="002F0FDD" w14:paraId="60B53A29" w14:textId="5A6A35C0">
            <w:pPr>
              <w:pStyle w:val="ListParagraph"/>
              <w:numPr>
                <w:ilvl w:val="1"/>
                <w:numId w:val="9"/>
              </w:numPr>
              <w:spacing w:before="120"/>
            </w:pPr>
            <w:r w:rsidRPr="00CC6782">
              <w:t xml:space="preserve">A </w:t>
            </w:r>
            <w:proofErr w:type="spellStart"/>
            <w:r w:rsidR="001805B6">
              <w:t>janë</w:t>
            </w:r>
            <w:proofErr w:type="spellEnd"/>
            <w:r w:rsidR="001805B6">
              <w:t xml:space="preserve"> </w:t>
            </w:r>
            <w:proofErr w:type="spellStart"/>
            <w:r w:rsidR="001805B6">
              <w:t>përcaktuar</w:t>
            </w:r>
            <w:proofErr w:type="spellEnd"/>
            <w:r w:rsidR="001805B6">
              <w:t xml:space="preserve"> </w:t>
            </w:r>
            <w:proofErr w:type="spellStart"/>
            <w:r w:rsidR="001805B6">
              <w:t>mënyrat</w:t>
            </w:r>
            <w:proofErr w:type="spellEnd"/>
            <w:r w:rsidR="001805B6">
              <w:t xml:space="preserve"> e </w:t>
            </w:r>
            <w:proofErr w:type="spellStart"/>
            <w:r w:rsidR="001805B6">
              <w:t>transferimit</w:t>
            </w:r>
            <w:proofErr w:type="spellEnd"/>
            <w:r w:rsidR="001805B6">
              <w:t xml:space="preserve"> </w:t>
            </w:r>
            <w:proofErr w:type="spellStart"/>
            <w:r w:rsidR="001805B6">
              <w:t>të</w:t>
            </w:r>
            <w:proofErr w:type="spellEnd"/>
            <w:r w:rsidR="001805B6">
              <w:t xml:space="preserve"> </w:t>
            </w:r>
            <w:proofErr w:type="spellStart"/>
            <w:r w:rsidR="001805B6">
              <w:t>produkteve</w:t>
            </w:r>
            <w:proofErr w:type="spellEnd"/>
            <w:r w:rsidR="001805B6">
              <w:t xml:space="preserve"> </w:t>
            </w:r>
            <w:proofErr w:type="spellStart"/>
            <w:r w:rsidR="001805B6">
              <w:t>kreative</w:t>
            </w:r>
            <w:proofErr w:type="spellEnd"/>
            <w:r w:rsidR="001805B6">
              <w:t xml:space="preserve"> </w:t>
            </w:r>
            <w:proofErr w:type="spellStart"/>
            <w:r w:rsidR="001805B6">
              <w:t>te</w:t>
            </w:r>
            <w:proofErr w:type="spellEnd"/>
            <w:r w:rsidR="001805B6">
              <w:t xml:space="preserve"> </w:t>
            </w:r>
            <w:proofErr w:type="spellStart"/>
            <w:r w:rsidR="001805B6">
              <w:t>grupi</w:t>
            </w:r>
            <w:proofErr w:type="spellEnd"/>
            <w:r w:rsidR="001805B6">
              <w:t xml:space="preserve"> I </w:t>
            </w:r>
            <w:proofErr w:type="spellStart"/>
            <w:r w:rsidR="001805B6">
              <w:t>synuar</w:t>
            </w:r>
            <w:proofErr w:type="spellEnd"/>
            <w:r w:rsidRPr="00CC6782">
              <w:t>?</w:t>
            </w:r>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23851B13"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446C7C1F" w14:textId="77777777">
            <w:pPr>
              <w:spacing w:before="120"/>
              <w:jc w:val="center"/>
              <w:rPr>
                <w:u w:val="single"/>
              </w:rPr>
            </w:pPr>
          </w:p>
        </w:tc>
      </w:tr>
      <w:tr w:rsidRPr="00807DAF" w:rsidR="002F0FDD" w:rsidTr="001E4174" w14:paraId="1C45FF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8E11B0" w:rsidR="002F0FDD" w:rsidP="001E4174" w:rsidRDefault="002F0FDD" w14:paraId="5EF0AB41" w14:textId="77777777">
            <w:pPr>
              <w:spacing w:before="120"/>
              <w:rPr>
                <w:b/>
                <w:bCs/>
              </w:rPr>
            </w:pPr>
            <w:r>
              <w:rPr>
                <w:b/>
                <w:bCs/>
              </w:rPr>
              <w:t xml:space="preserve">3. </w:t>
            </w:r>
            <w:r w:rsidRPr="008E11B0">
              <w:rPr>
                <w:b/>
                <w:bCs/>
              </w:rPr>
              <w:t xml:space="preserve"> </w:t>
            </w:r>
            <w:proofErr w:type="spellStart"/>
            <w:r w:rsidRPr="008E11B0">
              <w:rPr>
                <w:b/>
                <w:bCs/>
              </w:rPr>
              <w:t>Kapacitetet</w:t>
            </w:r>
            <w:proofErr w:type="spellEnd"/>
            <w:r w:rsidRPr="008E11B0">
              <w:rPr>
                <w:b/>
                <w:bCs/>
              </w:rPr>
              <w:t xml:space="preserve"> e </w:t>
            </w:r>
            <w:proofErr w:type="spellStart"/>
            <w:r w:rsidRPr="008E11B0">
              <w:rPr>
                <w:b/>
                <w:bCs/>
              </w:rPr>
              <w:t>aplikantit</w:t>
            </w:r>
            <w:proofErr w:type="spellEnd"/>
          </w:p>
        </w:tc>
        <w:tc>
          <w:tcPr>
            <w:tcW w:w="1260" w:type="dxa"/>
            <w:tcBorders>
              <w:top w:val="single" w:color="auto" w:sz="4" w:space="0"/>
              <w:left w:val="single" w:color="auto" w:sz="4" w:space="0"/>
              <w:bottom w:val="single" w:color="auto" w:sz="4" w:space="0"/>
              <w:right w:val="single" w:color="auto" w:sz="4" w:space="0"/>
            </w:tcBorders>
          </w:tcPr>
          <w:p w:rsidR="002F0FDD" w:rsidP="001E4174" w:rsidRDefault="002F0FDD" w14:paraId="51E6B51A" w14:textId="77777777">
            <w:pPr>
              <w:spacing w:before="120"/>
              <w:jc w:val="center"/>
            </w:pPr>
            <w:proofErr w:type="spellStart"/>
            <w:r>
              <w:t>Nën-vlerësimi</w:t>
            </w:r>
            <w:proofErr w:type="spellEnd"/>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16137" w:rsidR="002F0FDD" w:rsidP="001E4174" w:rsidRDefault="002F0FDD" w14:paraId="1ABE9425" w14:textId="77777777">
            <w:pPr>
              <w:spacing w:before="120"/>
              <w:jc w:val="center"/>
              <w:rPr>
                <w:b/>
                <w:bCs/>
              </w:rPr>
            </w:pPr>
            <w:r w:rsidRPr="00116137">
              <w:rPr>
                <w:b/>
                <w:bCs/>
              </w:rPr>
              <w:t>15</w:t>
            </w:r>
          </w:p>
        </w:tc>
      </w:tr>
      <w:tr w:rsidRPr="00807DAF" w:rsidR="002F0FDD" w:rsidTr="001E4174" w14:paraId="326796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9357D" w:rsidR="002F0FDD" w:rsidP="001E4174" w:rsidRDefault="002F0FDD" w14:paraId="4477C837" w14:textId="78259407">
            <w:pPr>
              <w:spacing w:before="120"/>
              <w:ind w:left="425" w:hanging="425"/>
            </w:pPr>
            <w:proofErr w:type="gramStart"/>
            <w:r>
              <w:t xml:space="preserve">3.1  </w:t>
            </w:r>
            <w:proofErr w:type="spellStart"/>
            <w:r w:rsidRPr="00CC6782">
              <w:t>Aplik</w:t>
            </w:r>
            <w:r w:rsidR="001805B6">
              <w:t>uesi</w:t>
            </w:r>
            <w:proofErr w:type="spellEnd"/>
            <w:proofErr w:type="gramEnd"/>
            <w:r w:rsidRPr="00CC6782">
              <w:t xml:space="preserve"> ka </w:t>
            </w:r>
            <w:proofErr w:type="spellStart"/>
            <w:r w:rsidRPr="00CC6782">
              <w:t>përvojë</w:t>
            </w:r>
            <w:proofErr w:type="spellEnd"/>
            <w:r w:rsidRPr="00CC6782">
              <w:t xml:space="preserve"> </w:t>
            </w:r>
            <w:proofErr w:type="spellStart"/>
            <w:r w:rsidRPr="00CC6782">
              <w:t>në</w:t>
            </w:r>
            <w:proofErr w:type="spellEnd"/>
            <w:r w:rsidRPr="00CC6782">
              <w:t xml:space="preserve"> </w:t>
            </w:r>
            <w:proofErr w:type="spellStart"/>
            <w:r w:rsidRPr="00CC6782">
              <w:t>zbatimin</w:t>
            </w:r>
            <w:proofErr w:type="spellEnd"/>
            <w:r w:rsidRPr="00CC6782">
              <w:t xml:space="preserve"> e </w:t>
            </w:r>
            <w:proofErr w:type="spellStart"/>
            <w:r w:rsidRPr="00CC6782">
              <w:t>projekteve</w:t>
            </w:r>
            <w:proofErr w:type="spellEnd"/>
          </w:p>
        </w:tc>
        <w:tc>
          <w:tcPr>
            <w:tcW w:w="1260" w:type="dxa"/>
            <w:tcBorders>
              <w:top w:val="single" w:color="auto" w:sz="4" w:space="0"/>
              <w:left w:val="single" w:color="auto" w:sz="4" w:space="0"/>
              <w:bottom w:val="single" w:color="auto" w:sz="4" w:space="0"/>
              <w:right w:val="single" w:color="auto" w:sz="4" w:space="0"/>
            </w:tcBorders>
          </w:tcPr>
          <w:p w:rsidR="002F0FDD" w:rsidP="001E4174" w:rsidRDefault="002F0FDD" w14:paraId="4248CAC2"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7D975A13" w14:textId="77777777">
            <w:pPr>
              <w:spacing w:before="120"/>
              <w:jc w:val="center"/>
              <w:rPr>
                <w:u w:val="single"/>
              </w:rPr>
            </w:pPr>
          </w:p>
        </w:tc>
      </w:tr>
      <w:tr w:rsidRPr="00807DAF" w:rsidR="002F0FDD" w:rsidTr="001E4174" w14:paraId="76044A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9357D" w:rsidR="002F0FDD" w:rsidP="001E4174" w:rsidRDefault="002F0FDD" w14:paraId="4B10C861" w14:textId="156E33A8">
            <w:pPr>
              <w:spacing w:before="120"/>
              <w:ind w:left="425" w:hanging="425"/>
            </w:pPr>
            <w:proofErr w:type="gramStart"/>
            <w:r>
              <w:t xml:space="preserve">3.2  </w:t>
            </w:r>
            <w:proofErr w:type="spellStart"/>
            <w:r w:rsidRPr="00CC6782">
              <w:t>Stafi</w:t>
            </w:r>
            <w:proofErr w:type="spellEnd"/>
            <w:proofErr w:type="gramEnd"/>
            <w:r w:rsidR="001805B6">
              <w:t xml:space="preserve"> I </w:t>
            </w:r>
            <w:proofErr w:type="spellStart"/>
            <w:r w:rsidR="001805B6">
              <w:t>organizatës</w:t>
            </w:r>
            <w:proofErr w:type="spellEnd"/>
            <w:r w:rsidR="001805B6">
              <w:t xml:space="preserve">/ </w:t>
            </w:r>
            <w:proofErr w:type="spellStart"/>
            <w:r w:rsidR="001805B6">
              <w:t>anëtarët</w:t>
            </w:r>
            <w:proofErr w:type="spellEnd"/>
            <w:r w:rsidR="001805B6">
              <w:t xml:space="preserve"> e </w:t>
            </w:r>
            <w:proofErr w:type="spellStart"/>
            <w:r w:rsidR="001805B6">
              <w:t>grupeve</w:t>
            </w:r>
            <w:proofErr w:type="spellEnd"/>
            <w:r w:rsidR="001805B6">
              <w:t xml:space="preserve"> </w:t>
            </w:r>
            <w:proofErr w:type="spellStart"/>
            <w:r w:rsidR="001805B6">
              <w:t>joformale</w:t>
            </w:r>
            <w:proofErr w:type="spellEnd"/>
            <w:r w:rsidRPr="00CC6782">
              <w:t xml:space="preserve"> </w:t>
            </w:r>
            <w:proofErr w:type="spellStart"/>
            <w:r w:rsidRPr="00CC6782">
              <w:t>ka</w:t>
            </w:r>
            <w:r w:rsidR="001805B6">
              <w:t>në</w:t>
            </w:r>
            <w:proofErr w:type="spellEnd"/>
            <w:r w:rsidRPr="00CC6782">
              <w:t xml:space="preserve"> </w:t>
            </w:r>
            <w:proofErr w:type="spellStart"/>
            <w:r w:rsidRPr="00CC6782">
              <w:t>kompetencat</w:t>
            </w:r>
            <w:proofErr w:type="spellEnd"/>
            <w:r w:rsidRPr="00CC6782">
              <w:t xml:space="preserve"> </w:t>
            </w:r>
            <w:proofErr w:type="spellStart"/>
            <w:r w:rsidRPr="00CC6782">
              <w:t>dhe</w:t>
            </w:r>
            <w:proofErr w:type="spellEnd"/>
            <w:r w:rsidRPr="00CC6782">
              <w:t xml:space="preserve"> </w:t>
            </w:r>
            <w:proofErr w:type="spellStart"/>
            <w:r w:rsidRPr="00CC6782">
              <w:t>përvojën</w:t>
            </w:r>
            <w:proofErr w:type="spellEnd"/>
            <w:r w:rsidRPr="00CC6782">
              <w:t xml:space="preserve"> e </w:t>
            </w:r>
            <w:proofErr w:type="spellStart"/>
            <w:r w:rsidRPr="00CC6782">
              <w:t>nevojshme</w:t>
            </w:r>
            <w:proofErr w:type="spellEnd"/>
            <w:r w:rsidR="001805B6">
              <w:t xml:space="preserve"> </w:t>
            </w:r>
            <w:proofErr w:type="spellStart"/>
            <w:r w:rsidR="001805B6">
              <w:t>për</w:t>
            </w:r>
            <w:proofErr w:type="spellEnd"/>
            <w:r w:rsidR="001805B6">
              <w:t xml:space="preserve"> </w:t>
            </w:r>
            <w:proofErr w:type="spellStart"/>
            <w:r w:rsidR="001805B6">
              <w:t>zbatimin</w:t>
            </w:r>
            <w:proofErr w:type="spellEnd"/>
            <w:r w:rsidR="001805B6">
              <w:t xml:space="preserve"> e </w:t>
            </w:r>
            <w:proofErr w:type="spellStart"/>
            <w:r w:rsidR="001805B6">
              <w:t>projektit</w:t>
            </w:r>
            <w:proofErr w:type="spellEnd"/>
            <w:r w:rsidR="001805B6">
              <w:t xml:space="preserve">. </w:t>
            </w:r>
          </w:p>
        </w:tc>
        <w:tc>
          <w:tcPr>
            <w:tcW w:w="1260" w:type="dxa"/>
            <w:tcBorders>
              <w:top w:val="single" w:color="auto" w:sz="4" w:space="0"/>
              <w:left w:val="single" w:color="auto" w:sz="4" w:space="0"/>
              <w:bottom w:val="single" w:color="auto" w:sz="4" w:space="0"/>
              <w:right w:val="single" w:color="auto" w:sz="4" w:space="0"/>
            </w:tcBorders>
          </w:tcPr>
          <w:p w:rsidR="002F0FDD" w:rsidP="001E4174" w:rsidRDefault="002F0FDD" w14:paraId="5DE41AE3"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12E854A7" w14:textId="77777777">
            <w:pPr>
              <w:spacing w:before="120"/>
              <w:jc w:val="center"/>
              <w:rPr>
                <w:u w:val="single"/>
              </w:rPr>
            </w:pPr>
          </w:p>
        </w:tc>
      </w:tr>
      <w:tr w:rsidRPr="00807DAF" w:rsidR="002F0FDD" w:rsidTr="001E4174" w14:paraId="31DD27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69357D" w:rsidR="002F0FDD" w:rsidP="001E4174" w:rsidRDefault="002F0FDD" w14:paraId="1DAB2DC7" w14:textId="26589739">
            <w:pPr>
              <w:spacing w:before="120"/>
              <w:ind w:left="425" w:hanging="425"/>
            </w:pPr>
            <w:proofErr w:type="gramStart"/>
            <w:r>
              <w:t xml:space="preserve">3.3  </w:t>
            </w:r>
            <w:proofErr w:type="spellStart"/>
            <w:r w:rsidRPr="00CC6782">
              <w:t>Aplik</w:t>
            </w:r>
            <w:r w:rsidR="001805B6">
              <w:t>uesit</w:t>
            </w:r>
            <w:proofErr w:type="spellEnd"/>
            <w:proofErr w:type="gramEnd"/>
            <w:r w:rsidR="001805B6">
              <w:t xml:space="preserve"> </w:t>
            </w:r>
            <w:proofErr w:type="spellStart"/>
            <w:r w:rsidR="001805B6">
              <w:t>paraqesin</w:t>
            </w:r>
            <w:proofErr w:type="spellEnd"/>
            <w:r w:rsidRPr="00CC6782">
              <w:t xml:space="preserve"> </w:t>
            </w:r>
            <w:proofErr w:type="spellStart"/>
            <w:r w:rsidRPr="00CC6782">
              <w:t>transparen</w:t>
            </w:r>
            <w:r w:rsidR="001805B6">
              <w:t>cë</w:t>
            </w:r>
            <w:proofErr w:type="spellEnd"/>
            <w:r w:rsidRPr="00CC6782">
              <w:t xml:space="preserve"> </w:t>
            </w:r>
            <w:proofErr w:type="spellStart"/>
            <w:r w:rsidRPr="00CC6782">
              <w:t>në</w:t>
            </w:r>
            <w:proofErr w:type="spellEnd"/>
            <w:r w:rsidRPr="00CC6782">
              <w:t xml:space="preserve"> </w:t>
            </w:r>
            <w:proofErr w:type="spellStart"/>
            <w:r w:rsidRPr="00CC6782">
              <w:t>punën</w:t>
            </w:r>
            <w:proofErr w:type="spellEnd"/>
            <w:r w:rsidRPr="00CC6782">
              <w:t xml:space="preserve"> e </w:t>
            </w:r>
            <w:proofErr w:type="spellStart"/>
            <w:r w:rsidRPr="00CC6782">
              <w:t>t</w:t>
            </w:r>
            <w:r w:rsidR="001805B6">
              <w:t>yre</w:t>
            </w:r>
            <w:proofErr w:type="spellEnd"/>
            <w:r w:rsidRPr="00CC6782">
              <w:t xml:space="preserve"> </w:t>
            </w:r>
          </w:p>
        </w:tc>
        <w:tc>
          <w:tcPr>
            <w:tcW w:w="1260" w:type="dxa"/>
            <w:tcBorders>
              <w:top w:val="single" w:color="auto" w:sz="4" w:space="0"/>
              <w:left w:val="single" w:color="auto" w:sz="4" w:space="0"/>
              <w:bottom w:val="single" w:color="auto" w:sz="4" w:space="0"/>
              <w:right w:val="single" w:color="auto" w:sz="4" w:space="0"/>
            </w:tcBorders>
          </w:tcPr>
          <w:p w:rsidR="002F0FDD" w:rsidP="001E4174" w:rsidRDefault="002F0FDD" w14:paraId="4B07E8F5"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0980EBA7" w14:textId="77777777">
            <w:pPr>
              <w:spacing w:before="120"/>
              <w:jc w:val="center"/>
              <w:rPr>
                <w:u w:val="single"/>
              </w:rPr>
            </w:pPr>
          </w:p>
        </w:tc>
      </w:tr>
      <w:tr w:rsidRPr="00807DAF" w:rsidR="002F0FDD" w:rsidTr="001E4174" w14:paraId="7FF6EE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8E11B0" w:rsidR="002F0FDD" w:rsidP="00DE3DC8" w:rsidRDefault="002F0FDD" w14:paraId="0C481907" w14:textId="77777777">
            <w:pPr>
              <w:pStyle w:val="ListParagraph"/>
              <w:numPr>
                <w:ilvl w:val="0"/>
                <w:numId w:val="10"/>
              </w:numPr>
              <w:spacing w:before="120"/>
              <w:rPr>
                <w:b/>
                <w:bCs/>
              </w:rPr>
            </w:pPr>
            <w:proofErr w:type="spellStart"/>
            <w:r w:rsidRPr="008E11B0">
              <w:rPr>
                <w:b/>
                <w:bCs/>
              </w:rPr>
              <w:t>Buxheti</w:t>
            </w:r>
            <w:proofErr w:type="spellEnd"/>
          </w:p>
        </w:tc>
        <w:tc>
          <w:tcPr>
            <w:tcW w:w="1260" w:type="dxa"/>
            <w:tcBorders>
              <w:top w:val="single" w:color="auto" w:sz="4" w:space="0"/>
              <w:left w:val="single" w:color="auto" w:sz="4" w:space="0"/>
              <w:bottom w:val="single" w:color="auto" w:sz="4" w:space="0"/>
              <w:right w:val="single" w:color="auto" w:sz="4" w:space="0"/>
            </w:tcBorders>
          </w:tcPr>
          <w:p w:rsidR="002F0FDD" w:rsidP="001E4174" w:rsidRDefault="00DE3DC8" w14:paraId="44F4DAB7" w14:textId="3C1C7565">
            <w:pPr>
              <w:spacing w:before="120"/>
              <w:jc w:val="center"/>
            </w:pPr>
            <w:proofErr w:type="spellStart"/>
            <w:r>
              <w:t>Nën-vlerësimi</w:t>
            </w:r>
            <w:proofErr w:type="spellEnd"/>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F33D84" w:rsidR="002F0FDD" w:rsidP="001E4174" w:rsidRDefault="002F0FDD" w14:paraId="007768AA" w14:textId="77777777">
            <w:pPr>
              <w:spacing w:before="120"/>
              <w:jc w:val="center"/>
              <w:rPr>
                <w:b/>
                <w:bCs/>
              </w:rPr>
            </w:pPr>
            <w:r w:rsidRPr="00F33D84">
              <w:rPr>
                <w:b/>
                <w:bCs/>
              </w:rPr>
              <w:t>20</w:t>
            </w:r>
          </w:p>
        </w:tc>
      </w:tr>
      <w:tr w:rsidRPr="00807DAF" w:rsidR="002F0FDD" w:rsidTr="001E4174" w14:paraId="5CEDA4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4A309B" w:rsidR="002F0FDD" w:rsidP="001E4174" w:rsidRDefault="002F0FDD" w14:paraId="3F281C1C" w14:textId="77777777">
            <w:pPr>
              <w:spacing w:before="120"/>
              <w:ind w:left="425" w:hanging="425"/>
            </w:pPr>
            <w:proofErr w:type="gramStart"/>
            <w:r>
              <w:t xml:space="preserve">4.1  </w:t>
            </w:r>
            <w:proofErr w:type="spellStart"/>
            <w:r w:rsidRPr="00CC6782">
              <w:t>Buxheti</w:t>
            </w:r>
            <w:proofErr w:type="spellEnd"/>
            <w:proofErr w:type="gramEnd"/>
            <w:r w:rsidRPr="00CC6782">
              <w:t xml:space="preserve"> </w:t>
            </w:r>
            <w:proofErr w:type="spellStart"/>
            <w:r w:rsidRPr="00CC6782">
              <w:t>është</w:t>
            </w:r>
            <w:proofErr w:type="spellEnd"/>
            <w:r w:rsidRPr="00CC6782">
              <w:t xml:space="preserve"> </w:t>
            </w:r>
            <w:proofErr w:type="spellStart"/>
            <w:r w:rsidRPr="00CC6782">
              <w:t>paraqitur</w:t>
            </w:r>
            <w:proofErr w:type="spellEnd"/>
            <w:r w:rsidRPr="00CC6782">
              <w:t xml:space="preserve"> </w:t>
            </w:r>
            <w:proofErr w:type="spellStart"/>
            <w:r w:rsidRPr="00CC6782">
              <w:t>qartë</w:t>
            </w:r>
            <w:proofErr w:type="spellEnd"/>
            <w:r w:rsidRPr="00CC6782">
              <w:t xml:space="preserve">, duke </w:t>
            </w:r>
            <w:proofErr w:type="spellStart"/>
            <w:r w:rsidRPr="00CC6782">
              <w:t>reflektuar</w:t>
            </w:r>
            <w:proofErr w:type="spellEnd"/>
            <w:r w:rsidRPr="00CC6782">
              <w:t xml:space="preserve"> </w:t>
            </w:r>
            <w:proofErr w:type="spellStart"/>
            <w:r w:rsidRPr="00CC6782">
              <w:t>plotësisht</w:t>
            </w:r>
            <w:proofErr w:type="spellEnd"/>
            <w:r w:rsidRPr="00CC6782">
              <w:t xml:space="preserve"> </w:t>
            </w:r>
            <w:proofErr w:type="spellStart"/>
            <w:r w:rsidRPr="00CC6782">
              <w:t>aktivitetet</w:t>
            </w:r>
            <w:proofErr w:type="spellEnd"/>
            <w:r w:rsidRPr="00CC6782">
              <w:t xml:space="preserve"> e </w:t>
            </w:r>
            <w:proofErr w:type="spellStart"/>
            <w:r w:rsidRPr="00CC6782">
              <w:t>projektit</w:t>
            </w:r>
            <w:proofErr w:type="spellEnd"/>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00CB365E"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0EF15F9C" w14:textId="77777777">
            <w:pPr>
              <w:spacing w:before="120"/>
              <w:jc w:val="center"/>
              <w:rPr>
                <w:u w:val="single"/>
              </w:rPr>
            </w:pPr>
          </w:p>
        </w:tc>
      </w:tr>
      <w:tr w:rsidRPr="00807DAF" w:rsidR="002F0FDD" w:rsidTr="001E4174" w14:paraId="4A134F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C0278E" w:rsidR="002F0FDD" w:rsidP="001E4174" w:rsidRDefault="002F0FDD" w14:paraId="23D1D2B4" w14:textId="77777777">
            <w:pPr>
              <w:spacing w:before="120"/>
              <w:ind w:left="425" w:hanging="425"/>
            </w:pPr>
            <w:proofErr w:type="gramStart"/>
            <w:r w:rsidRPr="00C0278E">
              <w:t xml:space="preserve">4.2 </w:t>
            </w:r>
            <w:r>
              <w:t xml:space="preserve"> </w:t>
            </w:r>
            <w:proofErr w:type="spellStart"/>
            <w:r w:rsidRPr="00CC6782">
              <w:t>Kostot</w:t>
            </w:r>
            <w:proofErr w:type="spellEnd"/>
            <w:proofErr w:type="gramEnd"/>
            <w:r w:rsidRPr="00CC6782">
              <w:t xml:space="preserve"> </w:t>
            </w:r>
            <w:proofErr w:type="spellStart"/>
            <w:r w:rsidRPr="00CC6782">
              <w:t>janë</w:t>
            </w:r>
            <w:proofErr w:type="spellEnd"/>
            <w:r w:rsidRPr="00CC6782">
              <w:t xml:space="preserve"> </w:t>
            </w:r>
            <w:proofErr w:type="spellStart"/>
            <w:r w:rsidRPr="00CC6782">
              <w:t>realiste</w:t>
            </w:r>
            <w:proofErr w:type="spellEnd"/>
            <w:r w:rsidRPr="00CC6782">
              <w:t xml:space="preserve"> </w:t>
            </w:r>
            <w:proofErr w:type="spellStart"/>
            <w:r w:rsidRPr="00CC6782">
              <w:t>dhe</w:t>
            </w:r>
            <w:proofErr w:type="spellEnd"/>
            <w:r w:rsidRPr="00CC6782">
              <w:t xml:space="preserve"> </w:t>
            </w:r>
            <w:proofErr w:type="spellStart"/>
            <w:r w:rsidRPr="00CC6782">
              <w:t>të</w:t>
            </w:r>
            <w:proofErr w:type="spellEnd"/>
            <w:r w:rsidRPr="00CC6782">
              <w:t xml:space="preserve"> </w:t>
            </w:r>
            <w:proofErr w:type="spellStart"/>
            <w:r w:rsidRPr="00CC6782">
              <w:t>nevojshme</w:t>
            </w:r>
            <w:proofErr w:type="spellEnd"/>
            <w:r w:rsidRPr="00CC6782">
              <w:t xml:space="preserve"> </w:t>
            </w:r>
            <w:proofErr w:type="spellStart"/>
            <w:r w:rsidRPr="00CC6782">
              <w:t>për</w:t>
            </w:r>
            <w:proofErr w:type="spellEnd"/>
            <w:r w:rsidRPr="00CC6782">
              <w:t xml:space="preserve"> </w:t>
            </w:r>
            <w:proofErr w:type="spellStart"/>
            <w:r w:rsidRPr="00CC6782">
              <w:t>arritjen</w:t>
            </w:r>
            <w:proofErr w:type="spellEnd"/>
            <w:r w:rsidRPr="00CC6782">
              <w:t xml:space="preserve"> e </w:t>
            </w:r>
            <w:proofErr w:type="spellStart"/>
            <w:r>
              <w:t>qëllimit</w:t>
            </w:r>
            <w:proofErr w:type="spellEnd"/>
            <w:r>
              <w:t xml:space="preserve"> </w:t>
            </w:r>
            <w:proofErr w:type="spellStart"/>
            <w:r>
              <w:t>të</w:t>
            </w:r>
            <w:proofErr w:type="spellEnd"/>
            <w:r>
              <w:t xml:space="preserve"> </w:t>
            </w:r>
            <w:proofErr w:type="spellStart"/>
            <w:r>
              <w:t>projektit</w:t>
            </w:r>
            <w:proofErr w:type="spellEnd"/>
            <w:r>
              <w:t xml:space="preserve"> </w:t>
            </w:r>
            <w:proofErr w:type="spellStart"/>
            <w:r>
              <w:t>dhe</w:t>
            </w:r>
            <w:proofErr w:type="spellEnd"/>
            <w:r>
              <w:t xml:space="preserve"> </w:t>
            </w:r>
            <w:proofErr w:type="spellStart"/>
            <w:r w:rsidRPr="00CC6782">
              <w:t>rezultateve</w:t>
            </w:r>
            <w:proofErr w:type="spellEnd"/>
            <w:r w:rsidRPr="00CC6782">
              <w:t xml:space="preserve"> </w:t>
            </w:r>
            <w:proofErr w:type="spellStart"/>
            <w:r w:rsidRPr="00CC6782">
              <w:t>të</w:t>
            </w:r>
            <w:proofErr w:type="spellEnd"/>
            <w:r w:rsidRPr="00CC6782">
              <w:t xml:space="preserve"> </w:t>
            </w:r>
            <w:proofErr w:type="spellStart"/>
            <w:r w:rsidRPr="00CC6782">
              <w:t>pritura</w:t>
            </w:r>
            <w:proofErr w:type="spellEnd"/>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438CF824" w14:textId="77777777">
            <w:pPr>
              <w:spacing w:before="120"/>
              <w:jc w:val="center"/>
            </w:pPr>
            <w:r>
              <w:t>5x2**</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12185220" w14:textId="77777777">
            <w:pPr>
              <w:spacing w:before="120"/>
              <w:jc w:val="center"/>
              <w:rPr>
                <w:u w:val="single"/>
              </w:rPr>
            </w:pPr>
          </w:p>
        </w:tc>
      </w:tr>
      <w:tr w:rsidRPr="00807DAF" w:rsidR="002F0FDD" w:rsidTr="001E4174" w14:paraId="22E246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C0278E" w:rsidR="002F0FDD" w:rsidP="001E4174" w:rsidRDefault="002F0FDD" w14:paraId="61D6D162" w14:textId="20F6FCDD">
            <w:pPr>
              <w:spacing w:before="120"/>
              <w:ind w:left="425" w:hanging="425"/>
            </w:pPr>
            <w:r>
              <w:t xml:space="preserve">4.3.  </w:t>
            </w:r>
            <w:r w:rsidRPr="00605365" w:rsidR="001805B6">
              <w:rPr>
                <w:rFonts w:ascii="Arial" w:hAnsi="Arial" w:cs="Arial"/>
                <w:sz w:val="20"/>
                <w:szCs w:val="20"/>
              </w:rPr>
              <w:t xml:space="preserve"> </w:t>
            </w:r>
            <w:proofErr w:type="spellStart"/>
            <w:r w:rsidRPr="00605365" w:rsidR="001805B6">
              <w:rPr>
                <w:rFonts w:ascii="Arial" w:hAnsi="Arial" w:cs="Arial"/>
                <w:sz w:val="20"/>
                <w:szCs w:val="20"/>
              </w:rPr>
              <w:t>Buxheti</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i</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projektit</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paraqet</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eficencë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të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kostove</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të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propozuara</w:t>
            </w:r>
            <w:proofErr w:type="spellEnd"/>
            <w:r w:rsidRPr="00605365" w:rsidR="001805B6">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092B7937"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807DAF" w:rsidR="002F0FDD" w:rsidP="001E4174" w:rsidRDefault="002F0FDD" w14:paraId="63D5F9F0" w14:textId="77777777">
            <w:pPr>
              <w:spacing w:before="120"/>
              <w:jc w:val="center"/>
              <w:rPr>
                <w:u w:val="single"/>
              </w:rPr>
            </w:pPr>
          </w:p>
        </w:tc>
      </w:tr>
      <w:tr w:rsidRPr="00807DAF" w:rsidR="002F0FDD" w:rsidTr="001E4174" w14:paraId="6E294327" w14:textId="77777777">
        <w:trPr>
          <w:trHeight w:val="395"/>
        </w:trPr>
        <w:tc>
          <w:tcPr>
            <w:tcW w:w="9468" w:type="dxa"/>
            <w:gridSpan w:val="2"/>
            <w:tcBorders>
              <w:top w:val="single" w:color="auto" w:sz="4" w:space="0"/>
              <w:left w:val="single" w:color="auto" w:sz="4" w:space="0"/>
              <w:bottom w:val="single" w:color="auto" w:sz="4" w:space="0"/>
              <w:right w:val="single" w:color="auto" w:sz="4" w:space="0"/>
            </w:tcBorders>
          </w:tcPr>
          <w:p w:rsidRPr="00807DAF" w:rsidR="002F0FDD" w:rsidP="001E4174" w:rsidRDefault="002F0FDD" w14:paraId="5DB96B4F" w14:textId="77777777">
            <w:pPr>
              <w:spacing w:before="120"/>
              <w:jc w:val="right"/>
              <w:rPr>
                <w:b/>
              </w:rPr>
            </w:pPr>
            <w:r>
              <w:rPr>
                <w:b/>
              </w:rPr>
              <w:t>PIKËT TOTALE</w:t>
            </w:r>
          </w:p>
        </w:tc>
        <w:tc>
          <w:tcPr>
            <w:tcW w:w="529" w:type="dxa"/>
            <w:tcBorders>
              <w:top w:val="single" w:color="auto" w:sz="4" w:space="0"/>
              <w:left w:val="single" w:color="auto" w:sz="4" w:space="0"/>
              <w:bottom w:val="single" w:color="auto" w:sz="4" w:space="0"/>
              <w:right w:val="single" w:color="auto" w:sz="4" w:space="0"/>
            </w:tcBorders>
          </w:tcPr>
          <w:p w:rsidRPr="00807DAF" w:rsidR="002F0FDD" w:rsidP="001E4174" w:rsidRDefault="002F0FDD" w14:paraId="2D56989B" w14:textId="77777777">
            <w:pPr>
              <w:spacing w:before="120"/>
              <w:jc w:val="center"/>
              <w:rPr>
                <w:b/>
              </w:rPr>
            </w:pPr>
            <w:r>
              <w:rPr>
                <w:b/>
              </w:rPr>
              <w:t>8</w:t>
            </w:r>
            <w:r w:rsidRPr="00807DAF">
              <w:rPr>
                <w:b/>
              </w:rPr>
              <w:t>0</w:t>
            </w:r>
          </w:p>
        </w:tc>
      </w:tr>
    </w:tbl>
    <w:p w:rsidRPr="00842E66" w:rsidR="002F0FDD" w:rsidP="002F0FDD" w:rsidRDefault="002F0FDD" w14:paraId="40022EFF" w14:textId="77777777">
      <w:pPr>
        <w:spacing w:line="276" w:lineRule="auto"/>
        <w:jc w:val="both"/>
        <w:rPr>
          <w:rFonts w:ascii="Arial" w:hAnsi="Arial" w:cs="Arial"/>
          <w:i/>
          <w:iCs/>
        </w:rPr>
      </w:pPr>
      <w:r w:rsidRPr="00807DAF">
        <w:t>**</w:t>
      </w:r>
      <w:proofErr w:type="spellStart"/>
      <w:r>
        <w:rPr>
          <w:rFonts w:ascii="Arial" w:hAnsi="Arial" w:cs="Arial"/>
          <w:i/>
          <w:iCs/>
        </w:rPr>
        <w:t>Dyfish</w:t>
      </w:r>
      <w:proofErr w:type="spellEnd"/>
      <w:r>
        <w:rPr>
          <w:rFonts w:ascii="Arial" w:hAnsi="Arial" w:cs="Arial"/>
          <w:i/>
          <w:iCs/>
        </w:rPr>
        <w:t xml:space="preserve"> </w:t>
      </w:r>
      <w:proofErr w:type="spellStart"/>
      <w:r>
        <w:rPr>
          <w:rFonts w:ascii="Arial" w:hAnsi="Arial" w:cs="Arial"/>
          <w:i/>
          <w:iCs/>
        </w:rPr>
        <w:t>pikë</w:t>
      </w:r>
      <w:proofErr w:type="spellEnd"/>
    </w:p>
    <w:p w:rsidRPr="00605365" w:rsidR="001805B6" w:rsidP="001805B6" w:rsidRDefault="001805B6" w14:paraId="56A26B9C" w14:textId="77777777">
      <w:pPr>
        <w:spacing w:line="276" w:lineRule="auto"/>
        <w:jc w:val="both"/>
        <w:rPr>
          <w:rFonts w:ascii="Arial" w:hAnsi="Arial" w:cs="Arial"/>
          <w:sz w:val="20"/>
          <w:szCs w:val="20"/>
        </w:rPr>
      </w:pPr>
      <w:proofErr w:type="spellStart"/>
      <w:r w:rsidRPr="00605365">
        <w:rPr>
          <w:rFonts w:ascii="Arial" w:hAnsi="Arial" w:cs="Arial"/>
          <w:sz w:val="20"/>
          <w:szCs w:val="20"/>
        </w:rPr>
        <w:t>Aplikimet</w:t>
      </w:r>
      <w:proofErr w:type="spellEnd"/>
      <w:r w:rsidRPr="00605365">
        <w:rPr>
          <w:rFonts w:ascii="Arial" w:hAnsi="Arial" w:cs="Arial"/>
          <w:sz w:val="20"/>
          <w:szCs w:val="20"/>
        </w:rPr>
        <w:t xml:space="preserve"> me </w:t>
      </w:r>
      <w:proofErr w:type="spellStart"/>
      <w:r w:rsidRPr="00605365">
        <w:rPr>
          <w:rFonts w:ascii="Arial" w:hAnsi="Arial" w:cs="Arial"/>
          <w:sz w:val="20"/>
          <w:szCs w:val="20"/>
        </w:rPr>
        <w:t>më</w:t>
      </w:r>
      <w:proofErr w:type="spellEnd"/>
      <w:r w:rsidRPr="00605365">
        <w:rPr>
          <w:rFonts w:ascii="Arial" w:hAnsi="Arial" w:cs="Arial"/>
          <w:sz w:val="20"/>
          <w:szCs w:val="20"/>
        </w:rPr>
        <w:t xml:space="preserve"> </w:t>
      </w:r>
      <w:proofErr w:type="spellStart"/>
      <w:r w:rsidRPr="00605365">
        <w:rPr>
          <w:rFonts w:ascii="Arial" w:hAnsi="Arial" w:cs="Arial"/>
          <w:sz w:val="20"/>
          <w:szCs w:val="20"/>
        </w:rPr>
        <w:t>pak</w:t>
      </w:r>
      <w:proofErr w:type="spellEnd"/>
      <w:r w:rsidRPr="00605365">
        <w:rPr>
          <w:rFonts w:ascii="Arial" w:hAnsi="Arial" w:cs="Arial"/>
          <w:sz w:val="20"/>
          <w:szCs w:val="20"/>
        </w:rPr>
        <w:t xml:space="preserve"> se 12 </w:t>
      </w:r>
      <w:proofErr w:type="spellStart"/>
      <w:r w:rsidRPr="00605365">
        <w:rPr>
          <w:rFonts w:ascii="Arial" w:hAnsi="Arial" w:cs="Arial"/>
          <w:sz w:val="20"/>
          <w:szCs w:val="20"/>
        </w:rPr>
        <w:t>pikë</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kriterin</w:t>
      </w:r>
      <w:proofErr w:type="spellEnd"/>
      <w:r w:rsidRPr="00605365">
        <w:rPr>
          <w:rFonts w:ascii="Arial" w:hAnsi="Arial" w:cs="Arial"/>
          <w:sz w:val="20"/>
          <w:szCs w:val="20"/>
        </w:rPr>
        <w:t xml:space="preserve"> </w:t>
      </w:r>
      <w:proofErr w:type="gramStart"/>
      <w:r w:rsidRPr="00605365">
        <w:rPr>
          <w:rFonts w:ascii="Arial" w:hAnsi="Arial" w:cs="Arial"/>
          <w:sz w:val="20"/>
          <w:szCs w:val="20"/>
        </w:rPr>
        <w:t xml:space="preserve">e  </w:t>
      </w:r>
      <w:proofErr w:type="spellStart"/>
      <w:r w:rsidRPr="00605365">
        <w:rPr>
          <w:rFonts w:ascii="Arial" w:hAnsi="Arial" w:cs="Arial"/>
          <w:sz w:val="20"/>
          <w:szCs w:val="20"/>
        </w:rPr>
        <w:t>relevancës</w:t>
      </w:r>
      <w:proofErr w:type="spellEnd"/>
      <w:proofErr w:type="gramEnd"/>
      <w:r w:rsidRPr="00605365">
        <w:rPr>
          <w:rFonts w:ascii="Arial" w:hAnsi="Arial" w:cs="Arial"/>
          <w:sz w:val="20"/>
          <w:szCs w:val="20"/>
        </w:rPr>
        <w:t xml:space="preserve"> </w:t>
      </w:r>
      <w:proofErr w:type="spellStart"/>
      <w:r w:rsidRPr="00605365">
        <w:rPr>
          <w:rFonts w:ascii="Arial" w:hAnsi="Arial" w:cs="Arial"/>
          <w:sz w:val="20"/>
          <w:szCs w:val="20"/>
        </w:rPr>
        <w:t>nuk</w:t>
      </w:r>
      <w:proofErr w:type="spellEnd"/>
      <w:r w:rsidRPr="00605365">
        <w:rPr>
          <w:rFonts w:ascii="Arial" w:hAnsi="Arial" w:cs="Arial"/>
          <w:sz w:val="20"/>
          <w:szCs w:val="20"/>
        </w:rPr>
        <w:t xml:space="preserve">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merren</w:t>
      </w:r>
      <w:proofErr w:type="spellEnd"/>
      <w:r w:rsidRPr="00605365">
        <w:rPr>
          <w:rFonts w:ascii="Arial" w:hAnsi="Arial" w:cs="Arial"/>
          <w:sz w:val="20"/>
          <w:szCs w:val="20"/>
        </w:rPr>
        <w:t xml:space="preserve"> </w:t>
      </w:r>
      <w:proofErr w:type="spellStart"/>
      <w:r w:rsidRPr="00605365">
        <w:rPr>
          <w:rFonts w:ascii="Arial" w:hAnsi="Arial" w:cs="Arial"/>
          <w:sz w:val="20"/>
          <w:szCs w:val="20"/>
        </w:rPr>
        <w:t>parasysh</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përzgjedhje</w:t>
      </w:r>
      <w:proofErr w:type="spellEnd"/>
      <w:r w:rsidRPr="00605365">
        <w:rPr>
          <w:rFonts w:ascii="Arial" w:hAnsi="Arial" w:cs="Arial"/>
          <w:sz w:val="20"/>
          <w:szCs w:val="20"/>
        </w:rPr>
        <w:t>.</w:t>
      </w:r>
    </w:p>
    <w:p w:rsidR="002F0FDD" w:rsidP="002F0FDD" w:rsidRDefault="002F0FDD" w14:paraId="400B8FC1" w14:textId="75A5B79F">
      <w:pPr>
        <w:spacing w:line="276" w:lineRule="auto"/>
        <w:jc w:val="both"/>
        <w:rPr>
          <w:rFonts w:ascii="Arial" w:hAnsi="Arial" w:cs="Arial"/>
          <w:b/>
          <w:bCs/>
          <w:sz w:val="20"/>
          <w:szCs w:val="20"/>
        </w:rPr>
      </w:pPr>
      <w:r w:rsidRPr="00CC6782">
        <w:rPr>
          <w:rFonts w:ascii="Arial" w:hAnsi="Arial" w:cs="Arial"/>
          <w:b/>
          <w:bCs/>
          <w:sz w:val="20"/>
          <w:szCs w:val="20"/>
        </w:rPr>
        <w:t>E DREJTA E ANK</w:t>
      </w:r>
      <w:r w:rsidR="001805B6">
        <w:rPr>
          <w:rFonts w:ascii="Arial" w:hAnsi="Arial" w:cs="Arial"/>
          <w:b/>
          <w:bCs/>
          <w:sz w:val="20"/>
          <w:szCs w:val="20"/>
        </w:rPr>
        <w:t>IMIMIT</w:t>
      </w:r>
    </w:p>
    <w:p w:rsidRPr="00A7554C" w:rsidR="002F0FDD" w:rsidP="002F0FDD" w:rsidRDefault="002F0FDD" w14:paraId="1696A33A" w14:textId="77777777">
      <w:pPr>
        <w:spacing w:line="276" w:lineRule="auto"/>
        <w:jc w:val="both"/>
        <w:rPr>
          <w:rFonts w:ascii="Arial" w:hAnsi="Arial" w:cs="Arial"/>
          <w:sz w:val="20"/>
          <w:szCs w:val="20"/>
        </w:rPr>
      </w:pPr>
      <w:r w:rsidRPr="00CC6782">
        <w:rPr>
          <w:rFonts w:ascii="Arial" w:hAnsi="Arial" w:cs="Arial"/>
          <w:sz w:val="20"/>
          <w:szCs w:val="20"/>
        </w:rPr>
        <w:t xml:space="preserve">E </w:t>
      </w:r>
      <w:proofErr w:type="spellStart"/>
      <w:r w:rsidRPr="00CC6782">
        <w:rPr>
          <w:rFonts w:ascii="Arial" w:hAnsi="Arial" w:cs="Arial"/>
          <w:sz w:val="20"/>
          <w:szCs w:val="20"/>
        </w:rPr>
        <w:t>drejta</w:t>
      </w:r>
      <w:proofErr w:type="spellEnd"/>
      <w:r w:rsidRPr="00CC6782">
        <w:rPr>
          <w:rFonts w:ascii="Arial" w:hAnsi="Arial" w:cs="Arial"/>
          <w:sz w:val="20"/>
          <w:szCs w:val="20"/>
        </w:rPr>
        <w:t xml:space="preserve"> e </w:t>
      </w:r>
      <w:proofErr w:type="spellStart"/>
      <w:r w:rsidRPr="00CC6782">
        <w:rPr>
          <w:rFonts w:ascii="Arial" w:hAnsi="Arial" w:cs="Arial"/>
          <w:sz w:val="20"/>
          <w:szCs w:val="20"/>
        </w:rPr>
        <w:t>ankimit</w:t>
      </w:r>
      <w:proofErr w:type="spellEnd"/>
      <w:r w:rsidRPr="00CC6782">
        <w:rPr>
          <w:rFonts w:ascii="Arial" w:hAnsi="Arial" w:cs="Arial"/>
          <w:sz w:val="20"/>
          <w:szCs w:val="20"/>
        </w:rPr>
        <w:t xml:space="preserve"> u </w:t>
      </w:r>
      <w:proofErr w:type="spellStart"/>
      <w:r w:rsidRPr="00CC6782">
        <w:rPr>
          <w:rFonts w:ascii="Arial" w:hAnsi="Arial" w:cs="Arial"/>
          <w:sz w:val="20"/>
          <w:szCs w:val="20"/>
        </w:rPr>
        <w:t>lejohet</w:t>
      </w:r>
      <w:proofErr w:type="spellEnd"/>
      <w:r w:rsidRPr="00CC6782">
        <w:rPr>
          <w:rFonts w:ascii="Arial" w:hAnsi="Arial" w:cs="Arial"/>
          <w:sz w:val="20"/>
          <w:szCs w:val="20"/>
        </w:rPr>
        <w:t xml:space="preserve"> </w:t>
      </w:r>
      <w:proofErr w:type="spellStart"/>
      <w:r w:rsidRPr="00CC6782">
        <w:rPr>
          <w:rFonts w:ascii="Arial" w:hAnsi="Arial" w:cs="Arial"/>
          <w:sz w:val="20"/>
          <w:szCs w:val="20"/>
        </w:rPr>
        <w:t>të</w:t>
      </w:r>
      <w:proofErr w:type="spellEnd"/>
      <w:r w:rsidRPr="00CC6782">
        <w:rPr>
          <w:rFonts w:ascii="Arial" w:hAnsi="Arial" w:cs="Arial"/>
          <w:sz w:val="20"/>
          <w:szCs w:val="20"/>
        </w:rPr>
        <w:t xml:space="preserve"> </w:t>
      </w:r>
      <w:proofErr w:type="spellStart"/>
      <w:r w:rsidRPr="00CC6782">
        <w:rPr>
          <w:rFonts w:ascii="Arial" w:hAnsi="Arial" w:cs="Arial"/>
          <w:sz w:val="20"/>
          <w:szCs w:val="20"/>
        </w:rPr>
        <w:t>gjithë</w:t>
      </w:r>
      <w:proofErr w:type="spellEnd"/>
      <w:r w:rsidRPr="00CC6782">
        <w:rPr>
          <w:rFonts w:ascii="Arial" w:hAnsi="Arial" w:cs="Arial"/>
          <w:sz w:val="20"/>
          <w:szCs w:val="20"/>
        </w:rPr>
        <w:t xml:space="preserve"> </w:t>
      </w:r>
      <w:proofErr w:type="spellStart"/>
      <w:r w:rsidRPr="00CC6782">
        <w:rPr>
          <w:rFonts w:ascii="Arial" w:hAnsi="Arial" w:cs="Arial"/>
          <w:sz w:val="20"/>
          <w:szCs w:val="20"/>
        </w:rPr>
        <w:t>aplikantëve</w:t>
      </w:r>
      <w:proofErr w:type="spellEnd"/>
      <w:r w:rsidRPr="00CC6782">
        <w:rPr>
          <w:rFonts w:ascii="Arial" w:hAnsi="Arial" w:cs="Arial"/>
          <w:sz w:val="20"/>
          <w:szCs w:val="20"/>
        </w:rPr>
        <w:t xml:space="preserve"> </w:t>
      </w:r>
      <w:proofErr w:type="spellStart"/>
      <w:r w:rsidRPr="00CC6782">
        <w:rPr>
          <w:rFonts w:ascii="Arial" w:hAnsi="Arial" w:cs="Arial"/>
          <w:sz w:val="20"/>
          <w:szCs w:val="20"/>
        </w:rPr>
        <w:t>të</w:t>
      </w:r>
      <w:proofErr w:type="spellEnd"/>
      <w:r w:rsidRPr="00CC6782">
        <w:rPr>
          <w:rFonts w:ascii="Arial" w:hAnsi="Arial" w:cs="Arial"/>
          <w:sz w:val="20"/>
          <w:szCs w:val="20"/>
        </w:rPr>
        <w:t xml:space="preserve"> </w:t>
      </w:r>
      <w:proofErr w:type="spellStart"/>
      <w:r w:rsidRPr="00CC6782">
        <w:rPr>
          <w:rFonts w:ascii="Arial" w:hAnsi="Arial" w:cs="Arial"/>
          <w:sz w:val="20"/>
          <w:szCs w:val="20"/>
        </w:rPr>
        <w:t>pasuksesshëm</w:t>
      </w:r>
      <w:proofErr w:type="spellEnd"/>
      <w:r w:rsidRPr="00CC6782">
        <w:rPr>
          <w:rFonts w:ascii="Arial" w:hAnsi="Arial" w:cs="Arial"/>
          <w:sz w:val="20"/>
          <w:szCs w:val="20"/>
        </w:rPr>
        <w:t xml:space="preserve"> </w:t>
      </w:r>
      <w:proofErr w:type="spellStart"/>
      <w:r w:rsidRPr="00CC6782">
        <w:rPr>
          <w:rFonts w:ascii="Arial" w:hAnsi="Arial" w:cs="Arial"/>
          <w:sz w:val="20"/>
          <w:szCs w:val="20"/>
        </w:rPr>
        <w:t>brenda</w:t>
      </w:r>
      <w:proofErr w:type="spellEnd"/>
      <w:r w:rsidRPr="00CC6782">
        <w:rPr>
          <w:rFonts w:ascii="Arial" w:hAnsi="Arial" w:cs="Arial"/>
          <w:sz w:val="20"/>
          <w:szCs w:val="20"/>
        </w:rPr>
        <w:t xml:space="preserve"> 7 </w:t>
      </w:r>
      <w:proofErr w:type="spellStart"/>
      <w:r w:rsidRPr="00CC6782">
        <w:rPr>
          <w:rFonts w:ascii="Arial" w:hAnsi="Arial" w:cs="Arial"/>
          <w:sz w:val="20"/>
          <w:szCs w:val="20"/>
        </w:rPr>
        <w:t>ditëve</w:t>
      </w:r>
      <w:proofErr w:type="spellEnd"/>
      <w:r w:rsidRPr="00CC6782">
        <w:rPr>
          <w:rFonts w:ascii="Arial" w:hAnsi="Arial" w:cs="Arial"/>
          <w:sz w:val="20"/>
          <w:szCs w:val="20"/>
        </w:rPr>
        <w:t xml:space="preserve"> </w:t>
      </w:r>
      <w:proofErr w:type="spellStart"/>
      <w:r w:rsidRPr="00CC6782">
        <w:rPr>
          <w:rFonts w:ascii="Arial" w:hAnsi="Arial" w:cs="Arial"/>
          <w:sz w:val="20"/>
          <w:szCs w:val="20"/>
        </w:rPr>
        <w:t>nga</w:t>
      </w:r>
      <w:proofErr w:type="spellEnd"/>
      <w:r w:rsidRPr="00CC6782">
        <w:rPr>
          <w:rFonts w:ascii="Arial" w:hAnsi="Arial" w:cs="Arial"/>
          <w:sz w:val="20"/>
          <w:szCs w:val="20"/>
        </w:rPr>
        <w:t xml:space="preserve"> </w:t>
      </w:r>
      <w:proofErr w:type="spellStart"/>
      <w:r w:rsidRPr="00CC6782">
        <w:rPr>
          <w:rFonts w:ascii="Arial" w:hAnsi="Arial" w:cs="Arial"/>
          <w:sz w:val="20"/>
          <w:szCs w:val="20"/>
        </w:rPr>
        <w:t>marrja</w:t>
      </w:r>
      <w:proofErr w:type="spellEnd"/>
      <w:r w:rsidRPr="00CC6782">
        <w:rPr>
          <w:rFonts w:ascii="Arial" w:hAnsi="Arial" w:cs="Arial"/>
          <w:sz w:val="20"/>
          <w:szCs w:val="20"/>
        </w:rPr>
        <w:t xml:space="preserve"> e </w:t>
      </w:r>
      <w:proofErr w:type="spellStart"/>
      <w:r w:rsidRPr="00CC6782">
        <w:rPr>
          <w:rFonts w:ascii="Arial" w:hAnsi="Arial" w:cs="Arial"/>
          <w:sz w:val="20"/>
          <w:szCs w:val="20"/>
        </w:rPr>
        <w:t>Njoftimit</w:t>
      </w:r>
      <w:proofErr w:type="spellEnd"/>
      <w:r w:rsidRPr="00CC6782">
        <w:rPr>
          <w:rFonts w:ascii="Arial" w:hAnsi="Arial" w:cs="Arial"/>
          <w:sz w:val="20"/>
          <w:szCs w:val="20"/>
        </w:rPr>
        <w:t xml:space="preserve"> </w:t>
      </w:r>
      <w:proofErr w:type="spellStart"/>
      <w:r w:rsidRPr="00CC6782">
        <w:rPr>
          <w:rFonts w:ascii="Arial" w:hAnsi="Arial" w:cs="Arial"/>
          <w:sz w:val="20"/>
          <w:szCs w:val="20"/>
        </w:rPr>
        <w:t>për</w:t>
      </w:r>
      <w:proofErr w:type="spellEnd"/>
      <w:r w:rsidRPr="00CC6782">
        <w:rPr>
          <w:rFonts w:ascii="Arial" w:hAnsi="Arial" w:cs="Arial"/>
          <w:sz w:val="20"/>
          <w:szCs w:val="20"/>
        </w:rPr>
        <w:t xml:space="preserve"> </w:t>
      </w:r>
      <w:proofErr w:type="spellStart"/>
      <w:r w:rsidRPr="00CC6782">
        <w:rPr>
          <w:rFonts w:ascii="Arial" w:hAnsi="Arial" w:cs="Arial"/>
          <w:sz w:val="20"/>
          <w:szCs w:val="20"/>
        </w:rPr>
        <w:t>letrën</w:t>
      </w:r>
      <w:proofErr w:type="spellEnd"/>
      <w:r w:rsidRPr="00CC6782">
        <w:rPr>
          <w:rFonts w:ascii="Arial" w:hAnsi="Arial" w:cs="Arial"/>
          <w:sz w:val="20"/>
          <w:szCs w:val="20"/>
        </w:rPr>
        <w:t xml:space="preserve"> e </w:t>
      </w:r>
      <w:proofErr w:type="spellStart"/>
      <w:r w:rsidRPr="00CC6782">
        <w:rPr>
          <w:rFonts w:ascii="Arial" w:hAnsi="Arial" w:cs="Arial"/>
          <w:sz w:val="20"/>
          <w:szCs w:val="20"/>
        </w:rPr>
        <w:t>aplikantëve</w:t>
      </w:r>
      <w:proofErr w:type="spellEnd"/>
      <w:r w:rsidRPr="00CC6782">
        <w:rPr>
          <w:rFonts w:ascii="Arial" w:hAnsi="Arial" w:cs="Arial"/>
          <w:sz w:val="20"/>
          <w:szCs w:val="20"/>
        </w:rPr>
        <w:t xml:space="preserve"> </w:t>
      </w:r>
      <w:proofErr w:type="spellStart"/>
      <w:r w:rsidRPr="00CC6782">
        <w:rPr>
          <w:rFonts w:ascii="Arial" w:hAnsi="Arial" w:cs="Arial"/>
          <w:sz w:val="20"/>
          <w:szCs w:val="20"/>
        </w:rPr>
        <w:t>të</w:t>
      </w:r>
      <w:proofErr w:type="spellEnd"/>
      <w:r w:rsidRPr="00CC6782">
        <w:rPr>
          <w:rFonts w:ascii="Arial" w:hAnsi="Arial" w:cs="Arial"/>
          <w:sz w:val="20"/>
          <w:szCs w:val="20"/>
        </w:rPr>
        <w:t xml:space="preserve"> </w:t>
      </w:r>
      <w:proofErr w:type="spellStart"/>
      <w:r w:rsidRPr="00CC6782">
        <w:rPr>
          <w:rFonts w:ascii="Arial" w:hAnsi="Arial" w:cs="Arial"/>
          <w:sz w:val="20"/>
          <w:szCs w:val="20"/>
        </w:rPr>
        <w:t>pasuksesshëm</w:t>
      </w:r>
      <w:proofErr w:type="spellEnd"/>
      <w:r w:rsidRPr="00CC6782">
        <w:rPr>
          <w:rFonts w:ascii="Arial" w:hAnsi="Arial" w:cs="Arial"/>
          <w:sz w:val="20"/>
          <w:szCs w:val="20"/>
        </w:rPr>
        <w:t xml:space="preserve">, </w:t>
      </w:r>
      <w:proofErr w:type="spellStart"/>
      <w:r w:rsidRPr="00CC6782">
        <w:rPr>
          <w:rFonts w:ascii="Arial" w:hAnsi="Arial" w:cs="Arial"/>
          <w:sz w:val="20"/>
          <w:szCs w:val="20"/>
        </w:rPr>
        <w:t>nëpërmjet</w:t>
      </w:r>
      <w:proofErr w:type="spellEnd"/>
      <w:r w:rsidRPr="00CC6782">
        <w:rPr>
          <w:rFonts w:ascii="Arial" w:hAnsi="Arial" w:cs="Arial"/>
          <w:sz w:val="20"/>
          <w:szCs w:val="20"/>
        </w:rPr>
        <w:t xml:space="preserve"> </w:t>
      </w:r>
      <w:r>
        <w:rPr>
          <w:rFonts w:ascii="Arial" w:hAnsi="Arial" w:cs="Arial"/>
          <w:color w:val="180DFB"/>
          <w:sz w:val="20"/>
          <w:szCs w:val="20"/>
        </w:rPr>
        <w:t>grants3</w:t>
      </w:r>
      <w:r w:rsidRPr="006226D3">
        <w:rPr>
          <w:rFonts w:ascii="Arial" w:hAnsi="Arial" w:cs="Arial"/>
          <w:color w:val="180DFB"/>
          <w:sz w:val="20"/>
          <w:szCs w:val="20"/>
        </w:rPr>
        <w:t>@smartbalkansproject.</w:t>
      </w:r>
      <w:r>
        <w:rPr>
          <w:rFonts w:ascii="Arial" w:hAnsi="Arial" w:cs="Arial"/>
          <w:color w:val="180DFB"/>
          <w:sz w:val="20"/>
          <w:szCs w:val="20"/>
        </w:rPr>
        <w:t>org</w:t>
      </w:r>
    </w:p>
    <w:p w:rsidR="002F0FDD" w:rsidP="002F0FDD" w:rsidRDefault="002F0FDD" w14:paraId="2C009FD2" w14:textId="1D1CFD43">
      <w:pPr>
        <w:spacing w:line="276" w:lineRule="auto"/>
        <w:rPr>
          <w:rFonts w:ascii="Arial" w:hAnsi="Arial" w:cs="Arial"/>
          <w:sz w:val="20"/>
          <w:szCs w:val="20"/>
        </w:rPr>
      </w:pPr>
      <w:proofErr w:type="spellStart"/>
      <w:r w:rsidRPr="007755AC">
        <w:rPr>
          <w:rFonts w:ascii="Arial" w:hAnsi="Arial" w:cs="Arial"/>
          <w:sz w:val="20"/>
          <w:szCs w:val="20"/>
        </w:rPr>
        <w:t>Projekti</w:t>
      </w:r>
      <w:proofErr w:type="spellEnd"/>
      <w:r w:rsidRPr="007755AC">
        <w:rPr>
          <w:rFonts w:ascii="Arial" w:hAnsi="Arial" w:cs="Arial"/>
          <w:sz w:val="20"/>
          <w:szCs w:val="20"/>
        </w:rPr>
        <w:t xml:space="preserve"> SMART Balkans </w:t>
      </w:r>
      <w:proofErr w:type="spellStart"/>
      <w:r w:rsidRPr="007755AC">
        <w:rPr>
          <w:rFonts w:ascii="Arial" w:hAnsi="Arial" w:cs="Arial"/>
          <w:sz w:val="20"/>
          <w:szCs w:val="20"/>
        </w:rPr>
        <w:t>duhet</w:t>
      </w:r>
      <w:proofErr w:type="spellEnd"/>
      <w:r w:rsidRPr="007755AC">
        <w:rPr>
          <w:rFonts w:ascii="Arial" w:hAnsi="Arial" w:cs="Arial"/>
          <w:sz w:val="20"/>
          <w:szCs w:val="20"/>
        </w:rPr>
        <w:t xml:space="preserve"> </w:t>
      </w:r>
      <w:proofErr w:type="spellStart"/>
      <w:r w:rsidRPr="007755AC">
        <w:rPr>
          <w:rFonts w:ascii="Arial" w:hAnsi="Arial" w:cs="Arial"/>
          <w:sz w:val="20"/>
          <w:szCs w:val="20"/>
        </w:rPr>
        <w:t>t'u</w:t>
      </w:r>
      <w:proofErr w:type="spellEnd"/>
      <w:r w:rsidRPr="007755AC">
        <w:rPr>
          <w:rFonts w:ascii="Arial" w:hAnsi="Arial" w:cs="Arial"/>
          <w:sz w:val="20"/>
          <w:szCs w:val="20"/>
        </w:rPr>
        <w:t xml:space="preserve"> </w:t>
      </w:r>
      <w:proofErr w:type="spellStart"/>
      <w:r w:rsidRPr="007755AC">
        <w:rPr>
          <w:rFonts w:ascii="Arial" w:hAnsi="Arial" w:cs="Arial"/>
          <w:sz w:val="20"/>
          <w:szCs w:val="20"/>
        </w:rPr>
        <w:t>përgjigjet</w:t>
      </w:r>
      <w:proofErr w:type="spellEnd"/>
      <w:r w:rsidRPr="007755AC">
        <w:rPr>
          <w:rFonts w:ascii="Arial" w:hAnsi="Arial" w:cs="Arial"/>
          <w:sz w:val="20"/>
          <w:szCs w:val="20"/>
        </w:rPr>
        <w:t xml:space="preserve"> </w:t>
      </w:r>
      <w:proofErr w:type="spellStart"/>
      <w:r w:rsidRPr="007755AC">
        <w:rPr>
          <w:rFonts w:ascii="Arial" w:hAnsi="Arial" w:cs="Arial"/>
          <w:sz w:val="20"/>
          <w:szCs w:val="20"/>
        </w:rPr>
        <w:t>ankesave</w:t>
      </w:r>
      <w:proofErr w:type="spellEnd"/>
      <w:r w:rsidRPr="007755AC">
        <w:rPr>
          <w:rFonts w:ascii="Arial" w:hAnsi="Arial" w:cs="Arial"/>
          <w:sz w:val="20"/>
          <w:szCs w:val="20"/>
        </w:rPr>
        <w:t xml:space="preserve"> </w:t>
      </w:r>
      <w:proofErr w:type="spellStart"/>
      <w:r w:rsidRPr="007755AC">
        <w:rPr>
          <w:rFonts w:ascii="Arial" w:hAnsi="Arial" w:cs="Arial"/>
          <w:sz w:val="20"/>
          <w:szCs w:val="20"/>
        </w:rPr>
        <w:t>të</w:t>
      </w:r>
      <w:proofErr w:type="spellEnd"/>
      <w:r w:rsidRPr="007755AC">
        <w:rPr>
          <w:rFonts w:ascii="Arial" w:hAnsi="Arial" w:cs="Arial"/>
          <w:sz w:val="20"/>
          <w:szCs w:val="20"/>
        </w:rPr>
        <w:t xml:space="preserve"> </w:t>
      </w:r>
      <w:proofErr w:type="spellStart"/>
      <w:r w:rsidRPr="007755AC">
        <w:rPr>
          <w:rFonts w:ascii="Arial" w:hAnsi="Arial" w:cs="Arial"/>
          <w:sz w:val="20"/>
          <w:szCs w:val="20"/>
        </w:rPr>
        <w:t>mundshme</w:t>
      </w:r>
      <w:proofErr w:type="spellEnd"/>
      <w:r w:rsidRPr="007755AC">
        <w:rPr>
          <w:rFonts w:ascii="Arial" w:hAnsi="Arial" w:cs="Arial"/>
          <w:sz w:val="20"/>
          <w:szCs w:val="20"/>
        </w:rPr>
        <w:t xml:space="preserve"> </w:t>
      </w:r>
      <w:proofErr w:type="spellStart"/>
      <w:r w:rsidRPr="007755AC">
        <w:rPr>
          <w:rFonts w:ascii="Arial" w:hAnsi="Arial" w:cs="Arial"/>
          <w:sz w:val="20"/>
          <w:szCs w:val="20"/>
        </w:rPr>
        <w:t>brenda</w:t>
      </w:r>
      <w:proofErr w:type="spellEnd"/>
      <w:r w:rsidRPr="007755AC">
        <w:rPr>
          <w:rFonts w:ascii="Arial" w:hAnsi="Arial" w:cs="Arial"/>
          <w:sz w:val="20"/>
          <w:szCs w:val="20"/>
        </w:rPr>
        <w:t xml:space="preserve"> </w:t>
      </w:r>
      <w:r w:rsidRPr="007755AC">
        <w:rPr>
          <w:rFonts w:ascii="Arial" w:hAnsi="Arial" w:cs="Arial"/>
          <w:b/>
          <w:sz w:val="20"/>
          <w:szCs w:val="20"/>
        </w:rPr>
        <w:t xml:space="preserve">10 </w:t>
      </w:r>
      <w:proofErr w:type="spellStart"/>
      <w:r w:rsidRPr="007755AC">
        <w:rPr>
          <w:rFonts w:ascii="Arial" w:hAnsi="Arial" w:cs="Arial"/>
          <w:b/>
          <w:sz w:val="20"/>
          <w:szCs w:val="20"/>
        </w:rPr>
        <w:t>ditëve</w:t>
      </w:r>
      <w:proofErr w:type="spellEnd"/>
      <w:r w:rsidRPr="007755AC">
        <w:rPr>
          <w:rFonts w:ascii="Arial" w:hAnsi="Arial" w:cs="Arial"/>
          <w:b/>
          <w:sz w:val="20"/>
          <w:szCs w:val="20"/>
        </w:rPr>
        <w:t xml:space="preserve"> </w:t>
      </w:r>
      <w:proofErr w:type="spellStart"/>
      <w:r w:rsidRPr="007755AC">
        <w:rPr>
          <w:rFonts w:ascii="Arial" w:hAnsi="Arial" w:cs="Arial"/>
          <w:b/>
          <w:sz w:val="20"/>
          <w:szCs w:val="20"/>
        </w:rPr>
        <w:t>pune</w:t>
      </w:r>
      <w:proofErr w:type="spellEnd"/>
      <w:r w:rsidRPr="007755AC">
        <w:rPr>
          <w:rFonts w:ascii="Arial" w:hAnsi="Arial" w:cs="Arial"/>
          <w:sz w:val="20"/>
          <w:szCs w:val="20"/>
        </w:rPr>
        <w:t xml:space="preserve"> </w:t>
      </w:r>
      <w:proofErr w:type="spellStart"/>
      <w:r w:rsidRPr="007755AC">
        <w:rPr>
          <w:rFonts w:ascii="Arial" w:hAnsi="Arial" w:cs="Arial"/>
          <w:sz w:val="20"/>
          <w:szCs w:val="20"/>
        </w:rPr>
        <w:t>nga</w:t>
      </w:r>
      <w:proofErr w:type="spellEnd"/>
      <w:r w:rsidRPr="007755AC">
        <w:rPr>
          <w:rFonts w:ascii="Arial" w:hAnsi="Arial" w:cs="Arial"/>
          <w:sz w:val="20"/>
          <w:szCs w:val="20"/>
        </w:rPr>
        <w:t xml:space="preserve"> data e </w:t>
      </w:r>
      <w:proofErr w:type="spellStart"/>
      <w:r w:rsidRPr="007755AC">
        <w:rPr>
          <w:rFonts w:ascii="Arial" w:hAnsi="Arial" w:cs="Arial"/>
          <w:sz w:val="20"/>
          <w:szCs w:val="20"/>
        </w:rPr>
        <w:t>marrjes</w:t>
      </w:r>
      <w:proofErr w:type="spellEnd"/>
      <w:r w:rsidRPr="007755AC">
        <w:rPr>
          <w:rFonts w:ascii="Arial" w:hAnsi="Arial" w:cs="Arial"/>
          <w:sz w:val="20"/>
          <w:szCs w:val="20"/>
        </w:rPr>
        <w:t xml:space="preserve"> </w:t>
      </w:r>
      <w:proofErr w:type="spellStart"/>
      <w:r w:rsidRPr="007755AC">
        <w:rPr>
          <w:rFonts w:ascii="Arial" w:hAnsi="Arial" w:cs="Arial"/>
          <w:sz w:val="20"/>
          <w:szCs w:val="20"/>
        </w:rPr>
        <w:t>së</w:t>
      </w:r>
      <w:proofErr w:type="spellEnd"/>
      <w:r w:rsidRPr="007755AC">
        <w:rPr>
          <w:rFonts w:ascii="Arial" w:hAnsi="Arial" w:cs="Arial"/>
          <w:sz w:val="20"/>
          <w:szCs w:val="20"/>
        </w:rPr>
        <w:t xml:space="preserve"> </w:t>
      </w:r>
      <w:proofErr w:type="spellStart"/>
      <w:r w:rsidRPr="007755AC">
        <w:rPr>
          <w:rFonts w:ascii="Arial" w:hAnsi="Arial" w:cs="Arial"/>
          <w:sz w:val="20"/>
          <w:szCs w:val="20"/>
        </w:rPr>
        <w:t>ankesës</w:t>
      </w:r>
      <w:proofErr w:type="spellEnd"/>
      <w:r w:rsidRPr="007755AC">
        <w:rPr>
          <w:rFonts w:ascii="Arial" w:hAnsi="Arial" w:cs="Arial"/>
          <w:sz w:val="20"/>
          <w:szCs w:val="20"/>
        </w:rPr>
        <w:t xml:space="preserve">. E </w:t>
      </w:r>
      <w:proofErr w:type="spellStart"/>
      <w:r w:rsidRPr="007755AC">
        <w:rPr>
          <w:rFonts w:ascii="Arial" w:hAnsi="Arial" w:cs="Arial"/>
          <w:sz w:val="20"/>
          <w:szCs w:val="20"/>
        </w:rPr>
        <w:t>gjithë</w:t>
      </w:r>
      <w:proofErr w:type="spellEnd"/>
      <w:r w:rsidRPr="007755AC">
        <w:rPr>
          <w:rFonts w:ascii="Arial" w:hAnsi="Arial" w:cs="Arial"/>
          <w:sz w:val="20"/>
          <w:szCs w:val="20"/>
        </w:rPr>
        <w:t xml:space="preserve"> </w:t>
      </w:r>
      <w:proofErr w:type="spellStart"/>
      <w:r w:rsidRPr="007755AC">
        <w:rPr>
          <w:rFonts w:ascii="Arial" w:hAnsi="Arial" w:cs="Arial"/>
          <w:sz w:val="20"/>
          <w:szCs w:val="20"/>
        </w:rPr>
        <w:t>korrespondenca</w:t>
      </w:r>
      <w:proofErr w:type="spellEnd"/>
      <w:r w:rsidRPr="007755AC">
        <w:rPr>
          <w:rFonts w:ascii="Arial" w:hAnsi="Arial" w:cs="Arial"/>
          <w:sz w:val="20"/>
          <w:szCs w:val="20"/>
        </w:rPr>
        <w:t xml:space="preserve"> </w:t>
      </w:r>
      <w:proofErr w:type="spellStart"/>
      <w:r w:rsidRPr="007755AC">
        <w:rPr>
          <w:rFonts w:ascii="Arial" w:hAnsi="Arial" w:cs="Arial"/>
          <w:sz w:val="20"/>
          <w:szCs w:val="20"/>
        </w:rPr>
        <w:t>duhet</w:t>
      </w:r>
      <w:proofErr w:type="spellEnd"/>
      <w:r w:rsidRPr="007755AC">
        <w:rPr>
          <w:rFonts w:ascii="Arial" w:hAnsi="Arial" w:cs="Arial"/>
          <w:sz w:val="20"/>
          <w:szCs w:val="20"/>
        </w:rPr>
        <w:t xml:space="preserve"> </w:t>
      </w:r>
      <w:proofErr w:type="spellStart"/>
      <w:r w:rsidRPr="007755AC">
        <w:rPr>
          <w:rFonts w:ascii="Arial" w:hAnsi="Arial" w:cs="Arial"/>
          <w:sz w:val="20"/>
          <w:szCs w:val="20"/>
        </w:rPr>
        <w:t>të</w:t>
      </w:r>
      <w:proofErr w:type="spellEnd"/>
      <w:r w:rsidRPr="007755AC">
        <w:rPr>
          <w:rFonts w:ascii="Arial" w:hAnsi="Arial" w:cs="Arial"/>
          <w:sz w:val="20"/>
          <w:szCs w:val="20"/>
        </w:rPr>
        <w:t xml:space="preserve"> </w:t>
      </w:r>
      <w:proofErr w:type="spellStart"/>
      <w:r w:rsidRPr="007755AC">
        <w:rPr>
          <w:rFonts w:ascii="Arial" w:hAnsi="Arial" w:cs="Arial"/>
          <w:sz w:val="20"/>
          <w:szCs w:val="20"/>
        </w:rPr>
        <w:t>bëhet</w:t>
      </w:r>
      <w:proofErr w:type="spellEnd"/>
      <w:r w:rsidRPr="007755AC">
        <w:rPr>
          <w:rFonts w:ascii="Arial" w:hAnsi="Arial" w:cs="Arial"/>
          <w:sz w:val="20"/>
          <w:szCs w:val="20"/>
        </w:rPr>
        <w:t xml:space="preserve"> me </w:t>
      </w:r>
      <w:proofErr w:type="spellStart"/>
      <w:r w:rsidRPr="007755AC">
        <w:rPr>
          <w:rFonts w:ascii="Arial" w:hAnsi="Arial" w:cs="Arial"/>
          <w:sz w:val="20"/>
          <w:szCs w:val="20"/>
        </w:rPr>
        <w:t>shkrim</w:t>
      </w:r>
      <w:proofErr w:type="spellEnd"/>
      <w:r w:rsidRPr="007755AC">
        <w:rPr>
          <w:rFonts w:ascii="Arial" w:hAnsi="Arial" w:cs="Arial"/>
          <w:sz w:val="20"/>
          <w:szCs w:val="20"/>
        </w:rPr>
        <w:t xml:space="preserve">, </w:t>
      </w:r>
      <w:proofErr w:type="spellStart"/>
      <w:r w:rsidRPr="007755AC">
        <w:rPr>
          <w:rFonts w:ascii="Arial" w:hAnsi="Arial" w:cs="Arial"/>
          <w:sz w:val="20"/>
          <w:szCs w:val="20"/>
        </w:rPr>
        <w:t>në</w:t>
      </w:r>
      <w:proofErr w:type="spellEnd"/>
      <w:r w:rsidRPr="007755AC">
        <w:rPr>
          <w:rFonts w:ascii="Arial" w:hAnsi="Arial" w:cs="Arial"/>
          <w:sz w:val="20"/>
          <w:szCs w:val="20"/>
        </w:rPr>
        <w:t xml:space="preserve"> </w:t>
      </w:r>
      <w:proofErr w:type="spellStart"/>
      <w:r w:rsidRPr="007755AC">
        <w:rPr>
          <w:rFonts w:ascii="Arial" w:hAnsi="Arial" w:cs="Arial"/>
          <w:sz w:val="20"/>
          <w:szCs w:val="20"/>
        </w:rPr>
        <w:t>gjuhën</w:t>
      </w:r>
      <w:proofErr w:type="spellEnd"/>
      <w:r w:rsidRPr="007755AC">
        <w:rPr>
          <w:rFonts w:ascii="Arial" w:hAnsi="Arial" w:cs="Arial"/>
          <w:sz w:val="20"/>
          <w:szCs w:val="20"/>
        </w:rPr>
        <w:t xml:space="preserve"> </w:t>
      </w:r>
      <w:proofErr w:type="spellStart"/>
      <w:r w:rsidRPr="007755AC">
        <w:rPr>
          <w:rFonts w:ascii="Arial" w:hAnsi="Arial" w:cs="Arial"/>
          <w:sz w:val="20"/>
          <w:szCs w:val="20"/>
        </w:rPr>
        <w:t>angleze</w:t>
      </w:r>
      <w:proofErr w:type="spellEnd"/>
      <w:r w:rsidRPr="007755AC">
        <w:rPr>
          <w:rFonts w:ascii="Arial" w:hAnsi="Arial" w:cs="Arial"/>
          <w:sz w:val="20"/>
          <w:szCs w:val="20"/>
        </w:rPr>
        <w:t>.</w:t>
      </w:r>
    </w:p>
    <w:p w:rsidR="0026646E" w:rsidP="002F0FDD" w:rsidRDefault="0026646E" w14:paraId="69FA3C7E" w14:textId="3FEF8A63">
      <w:pPr>
        <w:spacing w:line="276" w:lineRule="auto"/>
        <w:rPr>
          <w:rFonts w:ascii="Arial" w:hAnsi="Arial" w:cs="Arial"/>
          <w:sz w:val="20"/>
          <w:szCs w:val="20"/>
        </w:rPr>
      </w:pPr>
    </w:p>
    <w:p w:rsidR="009C1886" w:rsidP="00150414" w:rsidRDefault="009C1886" w14:paraId="607E0A7B" w14:textId="77777777">
      <w:pPr>
        <w:shd w:val="clear" w:color="auto" w:fill="FFFFFF" w:themeFill="background1"/>
        <w:spacing w:after="0" w:line="276" w:lineRule="auto"/>
        <w:jc w:val="center"/>
        <w:textAlignment w:val="baseline"/>
        <w:rPr>
          <w:rFonts w:ascii="Arial" w:hAnsi="Arial" w:cs="Arial"/>
          <w:b/>
          <w:bCs/>
          <w:lang w:val="bs-Latn-BA"/>
        </w:rPr>
      </w:pPr>
    </w:p>
    <w:p w:rsidR="009C1886" w:rsidP="00150414" w:rsidRDefault="009C1886" w14:paraId="611E417F" w14:textId="77777777">
      <w:pPr>
        <w:shd w:val="clear" w:color="auto" w:fill="FFFFFF" w:themeFill="background1"/>
        <w:spacing w:after="0" w:line="276" w:lineRule="auto"/>
        <w:jc w:val="center"/>
        <w:textAlignment w:val="baseline"/>
        <w:rPr>
          <w:rFonts w:ascii="Arial" w:hAnsi="Arial" w:cs="Arial"/>
          <w:b/>
          <w:bCs/>
          <w:lang w:val="bs-Latn-BA"/>
        </w:rPr>
      </w:pPr>
    </w:p>
    <w:p w:rsidR="009C1886" w:rsidP="00150414" w:rsidRDefault="009C1886" w14:paraId="489D1AF7" w14:textId="77777777">
      <w:pPr>
        <w:shd w:val="clear" w:color="auto" w:fill="FFFFFF" w:themeFill="background1"/>
        <w:spacing w:after="0" w:line="276" w:lineRule="auto"/>
        <w:jc w:val="center"/>
        <w:textAlignment w:val="baseline"/>
        <w:rPr>
          <w:rFonts w:ascii="Arial" w:hAnsi="Arial" w:cs="Arial"/>
          <w:b/>
          <w:bCs/>
          <w:lang w:val="bs-Latn-BA"/>
        </w:rPr>
      </w:pPr>
    </w:p>
    <w:p w:rsidRPr="001A0E84" w:rsidR="00150414" w:rsidP="00150414" w:rsidRDefault="00150414" w14:paraId="145EEB51" w14:textId="60C38A4A">
      <w:pPr>
        <w:shd w:val="clear" w:color="auto" w:fill="FFFFFF" w:themeFill="background1"/>
        <w:spacing w:after="0" w:line="276" w:lineRule="auto"/>
        <w:jc w:val="center"/>
        <w:textAlignment w:val="baseline"/>
        <w:rPr>
          <w:rFonts w:ascii="Arial" w:hAnsi="Arial" w:cs="Arial"/>
          <w:b/>
          <w:bCs/>
          <w:sz w:val="20"/>
          <w:szCs w:val="20"/>
          <w:lang w:val="bs-Latn-BA"/>
        </w:rPr>
      </w:pPr>
      <w:r w:rsidRPr="001A0E84">
        <w:rPr>
          <w:rFonts w:ascii="Arial" w:hAnsi="Arial" w:cs="Arial"/>
          <w:b/>
          <w:bCs/>
          <w:sz w:val="20"/>
          <w:szCs w:val="20"/>
          <w:lang w:val="bs-Latn-BA"/>
        </w:rPr>
        <w:t>Prilog 1</w:t>
      </w:r>
    </w:p>
    <w:p w:rsidRPr="001A0E84" w:rsidR="00150414" w:rsidP="00150414" w:rsidRDefault="00150414" w14:paraId="18764243" w14:textId="77777777">
      <w:pPr>
        <w:shd w:val="clear" w:color="auto" w:fill="FFFFFF" w:themeFill="background1"/>
        <w:spacing w:after="0" w:line="276" w:lineRule="auto"/>
        <w:jc w:val="center"/>
        <w:textAlignment w:val="baseline"/>
        <w:rPr>
          <w:rFonts w:ascii="Arial" w:hAnsi="Arial" w:cs="Arial"/>
          <w:b/>
          <w:bCs/>
          <w:sz w:val="20"/>
          <w:szCs w:val="20"/>
          <w:lang w:val="bs-Latn-BA"/>
        </w:rPr>
      </w:pPr>
    </w:p>
    <w:p w:rsidRPr="001A0E84" w:rsidR="00150414" w:rsidP="00150414" w:rsidRDefault="00150414" w14:paraId="0BD8CD44" w14:textId="77777777">
      <w:pPr>
        <w:spacing w:after="0" w:line="276" w:lineRule="auto"/>
        <w:jc w:val="center"/>
        <w:textAlignment w:val="baseline"/>
        <w:rPr>
          <w:rFonts w:ascii="Arial" w:hAnsi="Arial" w:eastAsia="Arial" w:cs="Arial"/>
          <w:sz w:val="20"/>
          <w:szCs w:val="20"/>
          <w:lang w:val="bs-Latn-BA"/>
        </w:rPr>
      </w:pPr>
      <w:r w:rsidRPr="001A0E84">
        <w:rPr>
          <w:rFonts w:ascii="Arial" w:hAnsi="Arial" w:eastAsia="Arial" w:cs="Arial"/>
          <w:color w:val="000000" w:themeColor="text1"/>
          <w:sz w:val="20"/>
          <w:szCs w:val="20"/>
          <w:lang w:val="bs-Latn-BA"/>
        </w:rPr>
        <w:t>SMART BALKANS: Civilno društvo za povezan Zapadni Balkan</w:t>
      </w:r>
    </w:p>
    <w:p w:rsidRPr="001A0E84" w:rsidR="00150414" w:rsidP="00150414" w:rsidRDefault="00150414" w14:paraId="17477195" w14:textId="77777777">
      <w:pPr>
        <w:shd w:val="clear" w:color="auto" w:fill="FFFFFF" w:themeFill="background1"/>
        <w:spacing w:after="0" w:line="276" w:lineRule="auto"/>
        <w:jc w:val="both"/>
        <w:textAlignment w:val="baseline"/>
        <w:rPr>
          <w:rFonts w:ascii="Arial" w:hAnsi="Arial" w:cs="Arial"/>
          <w:sz w:val="20"/>
          <w:szCs w:val="20"/>
          <w:bdr w:val="none" w:color="auto" w:sz="0" w:space="0" w:frame="1"/>
          <w:lang w:val="bs-Latn-BA"/>
        </w:rPr>
      </w:pPr>
    </w:p>
    <w:p w:rsidRPr="001A0E84" w:rsidR="00150414" w:rsidP="00150414" w:rsidRDefault="00150414" w14:paraId="2ADD142D" w14:textId="43E79EE2">
      <w:pPr>
        <w:spacing w:line="276" w:lineRule="auto"/>
        <w:jc w:val="center"/>
        <w:rPr>
          <w:rFonts w:ascii="Arial" w:hAnsi="Arial" w:cs="Arial"/>
          <w:b/>
          <w:bCs/>
          <w:sz w:val="20"/>
          <w:szCs w:val="20"/>
          <w:lang w:val="bs-Latn-BA"/>
        </w:rPr>
      </w:pPr>
      <w:r w:rsidRPr="001A0E84">
        <w:rPr>
          <w:rFonts w:ascii="Arial" w:hAnsi="Arial" w:cs="Arial"/>
          <w:b/>
          <w:bCs/>
          <w:sz w:val="20"/>
          <w:szCs w:val="20"/>
          <w:lang w:val="bs-Latn-BA"/>
        </w:rPr>
        <w:t xml:space="preserve"> Smernice za aplikante na grantove Creative Box </w:t>
      </w:r>
    </w:p>
    <w:p w:rsidRPr="001A0E84" w:rsidR="00150414" w:rsidP="00150414" w:rsidRDefault="00150414" w14:paraId="7E5BC8B8" w14:textId="77777777">
      <w:pPr>
        <w:jc w:val="center"/>
        <w:rPr>
          <w:rFonts w:ascii="Arial" w:hAnsi="Arial" w:cs="Arial"/>
          <w:sz w:val="20"/>
          <w:szCs w:val="20"/>
          <w:lang w:val="bs-Latn-BA"/>
        </w:rPr>
      </w:pPr>
      <w:r w:rsidRPr="001A0E84">
        <w:rPr>
          <w:rFonts w:ascii="Arial" w:hAnsi="Arial" w:cs="Arial"/>
          <w:sz w:val="20"/>
          <w:szCs w:val="20"/>
          <w:lang w:val="bs-Latn-BA"/>
        </w:rPr>
        <w:t>Referenca poziva:</w:t>
      </w:r>
      <w:r w:rsidRPr="001A0E84">
        <w:rPr>
          <w:rFonts w:ascii="Arial" w:hAnsi="Arial" w:cs="Arial"/>
          <w:sz w:val="20"/>
          <w:szCs w:val="20"/>
          <w:bdr w:val="none" w:color="auto" w:sz="0" w:space="0" w:frame="1"/>
          <w:lang w:val="bs-Latn-BA"/>
        </w:rPr>
        <w:t xml:space="preserve"> SB KOS CBG 01/22</w:t>
      </w:r>
    </w:p>
    <w:p w:rsidRPr="001A0E84" w:rsidR="00150414" w:rsidP="00150414" w:rsidRDefault="00150414" w14:paraId="223048AF" w14:textId="77777777">
      <w:pPr>
        <w:spacing w:line="276" w:lineRule="auto"/>
        <w:jc w:val="both"/>
        <w:rPr>
          <w:rFonts w:ascii="Arial" w:hAnsi="Arial" w:cs="Arial"/>
          <w:b/>
          <w:sz w:val="20"/>
          <w:szCs w:val="20"/>
          <w:u w:val="single"/>
          <w:lang w:val="bs-Latn-BA"/>
        </w:rPr>
      </w:pPr>
    </w:p>
    <w:p w:rsidRPr="001A0E84" w:rsidR="00150414" w:rsidP="00150414" w:rsidRDefault="00150414" w14:paraId="31613592" w14:textId="77777777">
      <w:pPr>
        <w:spacing w:line="276" w:lineRule="auto"/>
        <w:jc w:val="both"/>
        <w:rPr>
          <w:rFonts w:ascii="Arial" w:hAnsi="Arial" w:cs="Arial"/>
          <w:b/>
          <w:sz w:val="20"/>
          <w:szCs w:val="20"/>
          <w:u w:val="single"/>
          <w:lang w:val="bs-Latn-BA"/>
        </w:rPr>
      </w:pPr>
      <w:r w:rsidRPr="001A0E84">
        <w:rPr>
          <w:rFonts w:ascii="Arial" w:hAnsi="Arial" w:cs="Arial"/>
          <w:b/>
          <w:sz w:val="20"/>
          <w:szCs w:val="20"/>
          <w:u w:val="single"/>
          <w:lang w:val="bs-Latn-BA"/>
        </w:rPr>
        <w:t>Pozadina:</w:t>
      </w:r>
    </w:p>
    <w:p w:rsidRPr="001A0E84" w:rsidR="00150414" w:rsidP="00150414" w:rsidRDefault="00150414" w14:paraId="7950ED44"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 xml:space="preserve">Šest država korisnica projekta SMART Balkan formiraju geografsku regiju u kojoj su one politički, društveno, kulturno i istorijski povezane. </w:t>
      </w:r>
    </w:p>
    <w:p w:rsidRPr="001A0E84" w:rsidR="00150414" w:rsidP="00150414" w:rsidRDefault="00150414" w14:paraId="30AB31A1"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Osnaživanje kapaciteta OCD u regiji, kroz poboljšanu saradnju između civilnog društva i vlasti te kroz izgradnju regionalnog partnerstva na svim nivoima da bi se povećao uticaj građana u procesu donošenja odluka, doprineće potrebnoj promeni za kreiranjem inkluzivnih zajednica na Zapadnom Balkanu a što će u konačnici promovisati održivi razvoj njihovih društava (U skladu sa implementacijom 16. cilja održivog razvoja: Promovisanje miroljubivih i inkluzivnijih društava za održivi razvoj, osiguranje pristupa pravdi za sve i izgradnja učinkovitih i odgovornih institucija na svim nivoima.)</w:t>
      </w:r>
    </w:p>
    <w:p w:rsidRPr="001A0E84" w:rsidR="00150414" w:rsidP="00150414" w:rsidRDefault="00150414" w14:paraId="329BC4EE" w14:textId="77777777">
      <w:pPr>
        <w:spacing w:line="276" w:lineRule="auto"/>
        <w:jc w:val="both"/>
        <w:rPr>
          <w:rFonts w:ascii="Arial" w:hAnsi="Arial" w:cs="Arial"/>
          <w:bCs/>
          <w:sz w:val="20"/>
          <w:szCs w:val="20"/>
          <w:lang w:val="bs-Latn-BA"/>
        </w:rPr>
      </w:pPr>
      <w:r w:rsidRPr="001A0E84">
        <w:rPr>
          <w:rFonts w:ascii="Arial" w:hAnsi="Arial" w:cs="Arial"/>
          <w:sz w:val="20"/>
          <w:szCs w:val="20"/>
          <w:lang w:val="bs-Latn-BA"/>
        </w:rPr>
        <w:t>SMART Balkan projekat će adresirati nedostatak saradnje i koordinacije između OCD u regiji kreirajući regionalne mreže i partnerstva te će se regionalni aspekti projekta naglašavati kada god je to moguće.</w:t>
      </w:r>
    </w:p>
    <w:p w:rsidRPr="001A0E84" w:rsidR="00150414" w:rsidP="00150414" w:rsidRDefault="00150414" w14:paraId="1CDEB754" w14:textId="77777777">
      <w:pPr>
        <w:pStyle w:val="paragraph"/>
        <w:spacing w:before="0" w:beforeAutospacing="0" w:after="0" w:afterAutospacing="0" w:line="276" w:lineRule="auto"/>
        <w:jc w:val="both"/>
        <w:textAlignment w:val="baseline"/>
        <w:rPr>
          <w:rStyle w:val="normaltextrun"/>
          <w:rFonts w:ascii="Arial" w:hAnsi="Arial" w:cs="Arial"/>
          <w:sz w:val="20"/>
          <w:szCs w:val="20"/>
          <w:lang w:val="bs-Latn-BA"/>
        </w:rPr>
      </w:pPr>
    </w:p>
    <w:p w:rsidRPr="001A0E84" w:rsidR="00150414" w:rsidP="00150414" w:rsidRDefault="00150414" w14:paraId="272BD554" w14:textId="77777777">
      <w:pPr>
        <w:spacing w:line="276" w:lineRule="auto"/>
        <w:jc w:val="both"/>
        <w:rPr>
          <w:rFonts w:ascii="Arial" w:hAnsi="Arial" w:cs="Arial"/>
          <w:b/>
          <w:sz w:val="20"/>
          <w:szCs w:val="20"/>
          <w:u w:val="single"/>
          <w:lang w:val="bs-Latn-BA"/>
        </w:rPr>
      </w:pPr>
      <w:r w:rsidRPr="001A0E84">
        <w:rPr>
          <w:rFonts w:ascii="Arial" w:hAnsi="Arial" w:cs="Arial"/>
          <w:b/>
          <w:sz w:val="20"/>
          <w:szCs w:val="20"/>
          <w:u w:val="single"/>
          <w:lang w:val="bs-Latn-BA"/>
        </w:rPr>
        <w:t>Ciljevi</w:t>
      </w:r>
    </w:p>
    <w:p w:rsidRPr="001A0E84" w:rsidR="00150414" w:rsidP="00150414" w:rsidRDefault="00150414" w14:paraId="57A3B9C0" w14:textId="4B5F57FC">
      <w:pPr>
        <w:jc w:val="both"/>
        <w:rPr>
          <w:rFonts w:ascii="Arial" w:hAnsi="Arial" w:cs="Arial"/>
          <w:sz w:val="20"/>
          <w:szCs w:val="20"/>
          <w:lang w:val="bs-Latn-BA"/>
        </w:rPr>
      </w:pPr>
      <w:r w:rsidRPr="001A0E84">
        <w:rPr>
          <w:rFonts w:ascii="Arial" w:hAnsi="Arial" w:cs="Arial"/>
          <w:sz w:val="20"/>
          <w:szCs w:val="20"/>
          <w:lang w:val="bs-Latn-BA"/>
        </w:rPr>
        <w:t xml:space="preserve">Opšti cilj projekta SMART Balkan je da doprinese jačanju participativnih demokratija i evroatlantskih integracija na Zapadnom Balkanu kroz osnaživanje organizacija civilnog društva i mreža organizacija civilnog društva (OCD) za snažniju i aktivniju ulogu u stvaranju mirnih i inkluzivnih društava za održivi razvoj u Albaniji, Bosni i Hercegovini, Kosovu, Crnog Gori, Severnoj Makedoniji i Srbiji. </w:t>
      </w:r>
    </w:p>
    <w:p w:rsidRPr="001A0E84" w:rsidR="00150414" w:rsidP="00150414" w:rsidRDefault="00150414" w14:paraId="23BF3DA2" w14:textId="77777777">
      <w:pPr>
        <w:jc w:val="both"/>
        <w:rPr>
          <w:rFonts w:ascii="Arial" w:hAnsi="Arial" w:cs="Arial"/>
          <w:sz w:val="20"/>
          <w:szCs w:val="20"/>
          <w:lang w:val="bs-Latn-BA"/>
        </w:rPr>
      </w:pPr>
    </w:p>
    <w:p w:rsidRPr="001A0E84" w:rsidR="00150414" w:rsidP="00150414" w:rsidRDefault="00150414" w14:paraId="3F19EA78" w14:textId="77777777">
      <w:pPr>
        <w:jc w:val="both"/>
        <w:rPr>
          <w:rFonts w:ascii="Arial" w:hAnsi="Arial" w:cs="Arial"/>
          <w:sz w:val="20"/>
          <w:szCs w:val="20"/>
          <w:lang w:val="bs-Latn-BA"/>
        </w:rPr>
      </w:pPr>
      <w:r w:rsidRPr="001A0E84">
        <w:rPr>
          <w:rFonts w:ascii="Arial" w:hAnsi="Arial" w:cs="Arial"/>
          <w:b/>
          <w:bCs/>
          <w:sz w:val="20"/>
          <w:szCs w:val="20"/>
          <w:lang w:val="bs-Latn-BA"/>
        </w:rPr>
        <w:t>Specifični ciljevi projekta SMART Balkan su:</w:t>
      </w:r>
    </w:p>
    <w:p w:rsidRPr="001A0E84" w:rsidR="00150414" w:rsidP="00150414" w:rsidRDefault="00150414" w14:paraId="6044D0C3" w14:textId="77777777">
      <w:pPr>
        <w:pStyle w:val="ListParagraph"/>
        <w:numPr>
          <w:ilvl w:val="0"/>
          <w:numId w:val="16"/>
        </w:numPr>
        <w:jc w:val="both"/>
        <w:rPr>
          <w:rFonts w:ascii="Arial" w:hAnsi="Arial" w:cs="Arial"/>
          <w:sz w:val="20"/>
          <w:szCs w:val="20"/>
          <w:lang w:val="bs-Latn-BA"/>
        </w:rPr>
      </w:pPr>
      <w:r w:rsidRPr="001A0E84">
        <w:rPr>
          <w:rFonts w:ascii="Arial" w:hAnsi="Arial" w:cs="Arial"/>
          <w:sz w:val="20"/>
          <w:szCs w:val="20"/>
          <w:lang w:val="bs-Latn-BA"/>
        </w:rPr>
        <w:t xml:space="preserve">Snažnije, održivije i dinamičnije OCD u šest zemalja regije Zapadnog Balkana </w:t>
      </w:r>
    </w:p>
    <w:p w:rsidRPr="001A0E84" w:rsidR="00150414" w:rsidP="00150414" w:rsidRDefault="00150414" w14:paraId="4B09BA81" w14:textId="77777777">
      <w:pPr>
        <w:pStyle w:val="ListParagraph"/>
        <w:numPr>
          <w:ilvl w:val="0"/>
          <w:numId w:val="16"/>
        </w:numPr>
        <w:jc w:val="both"/>
        <w:rPr>
          <w:rFonts w:ascii="Arial" w:hAnsi="Arial" w:cs="Arial"/>
          <w:sz w:val="20"/>
          <w:szCs w:val="20"/>
          <w:lang w:val="bs-Latn-BA"/>
        </w:rPr>
      </w:pPr>
      <w:r w:rsidRPr="001A0E84">
        <w:rPr>
          <w:rFonts w:ascii="Arial" w:hAnsi="Arial" w:cs="Arial"/>
          <w:sz w:val="20"/>
          <w:szCs w:val="20"/>
          <w:lang w:val="bs-Latn-BA"/>
        </w:rPr>
        <w:t>Razvijena snažna regionalna partnerstva između organizacija civilnog društva sa Zapadnog Balkana sa njihovim kolegama u EU</w:t>
      </w:r>
    </w:p>
    <w:p w:rsidRPr="001A0E84" w:rsidR="00150414" w:rsidP="00150414" w:rsidRDefault="00150414" w14:paraId="4F44D5C2" w14:textId="77777777">
      <w:pPr>
        <w:pStyle w:val="ListParagraph"/>
        <w:numPr>
          <w:ilvl w:val="0"/>
          <w:numId w:val="16"/>
        </w:numPr>
        <w:jc w:val="both"/>
        <w:rPr>
          <w:rFonts w:ascii="Arial" w:hAnsi="Arial" w:cs="Arial"/>
          <w:sz w:val="20"/>
          <w:szCs w:val="20"/>
          <w:lang w:val="bs-Latn-BA"/>
        </w:rPr>
      </w:pPr>
      <w:r w:rsidRPr="001A0E84">
        <w:rPr>
          <w:rFonts w:ascii="Arial" w:hAnsi="Arial" w:cs="Arial"/>
          <w:sz w:val="20"/>
          <w:szCs w:val="20"/>
          <w:lang w:val="bs-Latn-BA"/>
        </w:rPr>
        <w:t>Povećana efikasnost uticaja građana i građanki na promene kroz OCD koje promovišu sigurnost i stabilnost i upravljanje u regiji Zapadnog Balkana</w:t>
      </w:r>
    </w:p>
    <w:p w:rsidRPr="001A0E84" w:rsidR="00150414" w:rsidP="00150414" w:rsidRDefault="00150414" w14:paraId="1EC946B9" w14:textId="4E2046A7">
      <w:pPr>
        <w:pStyle w:val="ListParagraph"/>
        <w:numPr>
          <w:ilvl w:val="0"/>
          <w:numId w:val="16"/>
        </w:numPr>
        <w:jc w:val="both"/>
        <w:rPr>
          <w:rFonts w:ascii="Arial" w:hAnsi="Arial" w:cs="Arial"/>
          <w:sz w:val="20"/>
          <w:szCs w:val="20"/>
          <w:lang w:val="bs-Latn-BA"/>
        </w:rPr>
      </w:pPr>
      <w:r w:rsidRPr="001A0E84">
        <w:rPr>
          <w:rFonts w:ascii="Arial" w:hAnsi="Arial" w:cs="Arial"/>
          <w:sz w:val="20"/>
          <w:szCs w:val="20"/>
          <w:lang w:val="bs-Latn-BA"/>
        </w:rPr>
        <w:t>Povećana svest javnosti o važnosti aktivnog učešća civilnog društva u značajnim razvojnim inicijativama u regiji Zapadnog Balkana</w:t>
      </w:r>
    </w:p>
    <w:p w:rsidRPr="001A0E84" w:rsidR="009C1886" w:rsidP="009C1886" w:rsidRDefault="009C1886" w14:paraId="4743551A" w14:textId="7D249784">
      <w:pPr>
        <w:pStyle w:val="ListParagraph"/>
        <w:jc w:val="both"/>
        <w:rPr>
          <w:rFonts w:ascii="Arial" w:hAnsi="Arial" w:cs="Arial"/>
          <w:sz w:val="20"/>
          <w:szCs w:val="20"/>
          <w:lang w:val="bs-Latn-BA"/>
        </w:rPr>
      </w:pPr>
    </w:p>
    <w:p w:rsidRPr="001A0E84" w:rsidR="009C1886" w:rsidP="009C1886" w:rsidRDefault="009C1886" w14:paraId="7FD59152" w14:textId="77777777">
      <w:pPr>
        <w:pStyle w:val="ListParagraph"/>
        <w:jc w:val="both"/>
        <w:rPr>
          <w:rFonts w:ascii="Arial" w:hAnsi="Arial" w:cs="Arial"/>
          <w:sz w:val="20"/>
          <w:szCs w:val="20"/>
          <w:lang w:val="bs-Latn-BA"/>
        </w:rPr>
      </w:pPr>
    </w:p>
    <w:p w:rsidRPr="001A0E84" w:rsidR="00150414" w:rsidP="00150414" w:rsidRDefault="00150414" w14:paraId="2AAAF97B" w14:textId="77777777">
      <w:pPr>
        <w:spacing w:line="276" w:lineRule="auto"/>
        <w:rPr>
          <w:rFonts w:ascii="Arial" w:hAnsi="Arial" w:cs="Arial"/>
          <w:b/>
          <w:bCs/>
          <w:sz w:val="20"/>
          <w:szCs w:val="20"/>
          <w:lang w:val="bs-Latn-BA"/>
        </w:rPr>
      </w:pPr>
    </w:p>
    <w:p w:rsidRPr="001A0E84" w:rsidR="00150414" w:rsidP="00150414" w:rsidRDefault="00150414" w14:paraId="7C31A817" w14:textId="77777777">
      <w:pPr>
        <w:spacing w:line="276" w:lineRule="auto"/>
        <w:rPr>
          <w:rFonts w:ascii="Arial" w:hAnsi="Arial" w:cs="Arial"/>
          <w:b/>
          <w:bCs/>
          <w:sz w:val="20"/>
          <w:szCs w:val="20"/>
          <w:lang w:val="bs-Latn-BA"/>
        </w:rPr>
      </w:pPr>
      <w:r w:rsidRPr="001A0E84">
        <w:rPr>
          <w:rFonts w:ascii="Arial" w:hAnsi="Arial" w:cs="Arial"/>
          <w:b/>
          <w:bCs/>
          <w:sz w:val="20"/>
          <w:szCs w:val="20"/>
          <w:lang w:val="bs-Latn-BA"/>
        </w:rPr>
        <w:t xml:space="preserve">Područja </w:t>
      </w:r>
    </w:p>
    <w:p w:rsidRPr="001A0E84" w:rsidR="00150414" w:rsidP="00150414" w:rsidRDefault="00150414" w14:paraId="180A7457"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Projekti podržani kroz ovaj poziv će kreirati različite kreativne proizvode za podelu ključnih poruka projekta, povezanih sa oblastima Sigurnost i stabilnost i Upravljanje, prema građanima. Kreativni proizvodi trebaju biti lako razumljivi ciljnoj populaciji, po mogućnosti (ali nije obavezno) koristeći humor/satiru. Oni će pojačati napore korisnika grantova u drugim shemama grantova i prevazići apatiju i zasićenost građana “projektnim jezikom”.</w:t>
      </w:r>
    </w:p>
    <w:p w:rsidRPr="001A0E84" w:rsidR="00150414" w:rsidP="00150414" w:rsidRDefault="00150414" w14:paraId="641DFC5A" w14:textId="77777777">
      <w:pPr>
        <w:spacing w:line="276" w:lineRule="auto"/>
        <w:jc w:val="both"/>
        <w:rPr>
          <w:rFonts w:ascii="Arial" w:hAnsi="Arial" w:eastAsia="Arial" w:cs="Arial"/>
          <w:sz w:val="20"/>
          <w:szCs w:val="20"/>
          <w:lang w:val="bs-Latn-BA"/>
        </w:rPr>
      </w:pPr>
      <w:r w:rsidRPr="001A0E84">
        <w:rPr>
          <w:rFonts w:ascii="Arial" w:hAnsi="Arial" w:eastAsia="Arial" w:cs="Arial"/>
          <w:color w:val="000000" w:themeColor="text1"/>
          <w:sz w:val="20"/>
          <w:szCs w:val="20"/>
          <w:lang w:val="bs-Latn-BA"/>
        </w:rPr>
        <w:lastRenderedPageBreak/>
        <w:t>Dok će vrstu aktivnosti za podršku gore navedenim prioritetnim oblastima predložiti aplikant, sledeća lista navodi neke od predloga oblasti delovanja koje mogu biti obuhvaćene projektima:</w:t>
      </w:r>
    </w:p>
    <w:p w:rsidRPr="001A0E84" w:rsidR="00150414" w:rsidP="00150414" w:rsidRDefault="00150414" w14:paraId="6D670539" w14:textId="77777777">
      <w:pPr>
        <w:jc w:val="both"/>
        <w:rPr>
          <w:rFonts w:ascii="Arial" w:hAnsi="Arial" w:cs="Arial"/>
          <w:sz w:val="20"/>
          <w:szCs w:val="20"/>
          <w:u w:val="single"/>
          <w:lang w:val="bs-Latn-BA"/>
        </w:rPr>
      </w:pPr>
      <w:r w:rsidRPr="001A0E84">
        <w:rPr>
          <w:rFonts w:ascii="Arial" w:hAnsi="Arial" w:cs="Arial"/>
          <w:sz w:val="20"/>
          <w:szCs w:val="20"/>
          <w:u w:val="single"/>
          <w:lang w:val="bs-Latn-BA"/>
        </w:rPr>
        <w:t>Sigurnost i stabilnost:</w:t>
      </w:r>
    </w:p>
    <w:p w:rsidRPr="001A0E84" w:rsidR="00150414" w:rsidP="00150414" w:rsidRDefault="00150414" w14:paraId="24405791"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Borba protiv radikalizacije</w:t>
      </w:r>
    </w:p>
    <w:p w:rsidRPr="001A0E84" w:rsidR="00150414" w:rsidP="00150414" w:rsidRDefault="00150414" w14:paraId="536C12E4"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Dezinformacije kao sigurnosne pretnje</w:t>
      </w:r>
    </w:p>
    <w:p w:rsidRPr="001A0E84" w:rsidR="00150414" w:rsidP="00150414" w:rsidRDefault="00150414" w14:paraId="741D9E06"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Borba protiv trgovine oružjem</w:t>
      </w:r>
    </w:p>
    <w:p w:rsidRPr="001A0E84" w:rsidR="00150414" w:rsidP="00150414" w:rsidRDefault="00150414" w14:paraId="2F444D48"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Borba protiv trgovine ljudima</w:t>
      </w:r>
    </w:p>
    <w:p w:rsidRPr="001A0E84" w:rsidR="00150414" w:rsidP="00150414" w:rsidRDefault="00150414" w14:paraId="6A559BCB"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Cyber kriminal kao destabilizator sigurnosti</w:t>
      </w:r>
    </w:p>
    <w:p w:rsidRPr="001A0E84" w:rsidR="00150414" w:rsidP="00150414" w:rsidRDefault="00150414" w14:paraId="7146B660"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Borba protiv organizovanog kriminala</w:t>
      </w:r>
    </w:p>
    <w:p w:rsidRPr="001A0E84" w:rsidR="00150414" w:rsidP="00150414" w:rsidRDefault="00150414" w14:paraId="40CF75D7"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Prevencija pranja novca</w:t>
      </w:r>
    </w:p>
    <w:p w:rsidRPr="001A0E84" w:rsidR="00150414" w:rsidP="00150414" w:rsidRDefault="00150414" w14:paraId="71E88169"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Borba protiv terorizma</w:t>
      </w:r>
    </w:p>
    <w:p w:rsidRPr="001A0E84" w:rsidR="00150414" w:rsidP="00150414" w:rsidRDefault="00150414" w14:paraId="7FB97DD8"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Uticaj klimatskih promena na sigurnost i stabilnost u regionu</w:t>
      </w:r>
    </w:p>
    <w:p w:rsidRPr="001A0E84" w:rsidR="00150414" w:rsidP="00150414" w:rsidRDefault="00150414" w14:paraId="0A1DCC78"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Energetska sigurnost</w:t>
      </w:r>
    </w:p>
    <w:p w:rsidRPr="001A0E84" w:rsidR="00150414" w:rsidP="00150414" w:rsidRDefault="00150414" w14:paraId="3439DAF5"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Spremnost na vanredne situacije</w:t>
      </w:r>
    </w:p>
    <w:p w:rsidRPr="001A0E84" w:rsidR="00150414" w:rsidP="00150414" w:rsidRDefault="00150414" w14:paraId="2A91A7CC"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Interkulturalni dijalog</w:t>
      </w:r>
    </w:p>
    <w:p w:rsidRPr="001A0E84" w:rsidR="00150414" w:rsidP="00150414" w:rsidRDefault="00150414" w14:paraId="30DEF8D4"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Socijalna kohezija, pomirenje i mir</w:t>
      </w:r>
    </w:p>
    <w:p w:rsidRPr="001A0E84" w:rsidR="00150414" w:rsidP="00150414" w:rsidRDefault="00150414" w14:paraId="74FCADEF"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Sigurnost ljudi (fizička zaštita integriteta osoba)</w:t>
      </w:r>
    </w:p>
    <w:p w:rsidRPr="001A0E84" w:rsidR="00150414" w:rsidP="00150414" w:rsidRDefault="00150414" w14:paraId="1CA9B09F"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Rodna ravnopravnost</w:t>
      </w:r>
    </w:p>
    <w:p w:rsidRPr="001A0E84" w:rsidR="00150414" w:rsidP="00150414" w:rsidRDefault="00150414" w14:paraId="34E994E9" w14:textId="77777777">
      <w:pPr>
        <w:numPr>
          <w:ilvl w:val="0"/>
          <w:numId w:val="14"/>
        </w:numPr>
        <w:jc w:val="both"/>
        <w:rPr>
          <w:rFonts w:ascii="Arial" w:hAnsi="Arial" w:cs="Arial"/>
          <w:sz w:val="20"/>
          <w:szCs w:val="20"/>
          <w:lang w:val="bs-Latn-BA"/>
        </w:rPr>
      </w:pPr>
      <w:r w:rsidRPr="001A0E84">
        <w:rPr>
          <w:rFonts w:ascii="Arial" w:hAnsi="Arial" w:cs="Arial"/>
          <w:i/>
          <w:iCs/>
          <w:sz w:val="20"/>
          <w:szCs w:val="20"/>
          <w:lang w:val="bs-Latn-BA"/>
        </w:rPr>
        <w:t>Cyber</w:t>
      </w:r>
      <w:r w:rsidRPr="001A0E84">
        <w:rPr>
          <w:rFonts w:ascii="Arial" w:hAnsi="Arial" w:cs="Arial"/>
          <w:sz w:val="20"/>
          <w:szCs w:val="20"/>
          <w:lang w:val="bs-Latn-BA"/>
        </w:rPr>
        <w:t xml:space="preserve"> sigurnost</w:t>
      </w:r>
    </w:p>
    <w:p w:rsidRPr="001A0E84" w:rsidR="00150414" w:rsidP="00150414" w:rsidRDefault="00150414" w14:paraId="00027DA0"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Zaštita podataka</w:t>
      </w:r>
    </w:p>
    <w:p w:rsidRPr="001A0E84" w:rsidR="00150414" w:rsidP="00150414" w:rsidRDefault="00150414" w14:paraId="7A9A0178"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Nadgledanje sigurnosnih institucija/ praćenje implementacije politike sigurnosti i stabilnosti</w:t>
      </w:r>
    </w:p>
    <w:p w:rsidRPr="001A0E84" w:rsidR="00150414" w:rsidP="00150414" w:rsidRDefault="00150414" w14:paraId="01374818" w14:textId="77777777">
      <w:pPr>
        <w:jc w:val="both"/>
        <w:rPr>
          <w:rFonts w:ascii="Arial" w:hAnsi="Arial" w:cs="Arial"/>
          <w:sz w:val="20"/>
          <w:szCs w:val="20"/>
          <w:u w:val="single"/>
          <w:lang w:val="bs-Latn-BA"/>
        </w:rPr>
      </w:pPr>
      <w:r w:rsidRPr="001A0E84">
        <w:rPr>
          <w:rFonts w:ascii="Arial" w:hAnsi="Arial" w:cs="Arial"/>
          <w:sz w:val="20"/>
          <w:szCs w:val="20"/>
          <w:u w:val="single"/>
          <w:lang w:val="bs-Latn-BA"/>
        </w:rPr>
        <w:t>Upravljanje</w:t>
      </w:r>
    </w:p>
    <w:p w:rsidRPr="001A0E84" w:rsidR="00150414" w:rsidP="00150414" w:rsidRDefault="00150414" w14:paraId="40D5668F" w14:textId="77777777">
      <w:pPr>
        <w:numPr>
          <w:ilvl w:val="0"/>
          <w:numId w:val="14"/>
        </w:numPr>
        <w:jc w:val="both"/>
        <w:rPr>
          <w:rFonts w:ascii="Arial" w:hAnsi="Arial" w:cs="Arial"/>
          <w:sz w:val="20"/>
          <w:szCs w:val="20"/>
          <w:lang w:val="bs-Latn-BA"/>
        </w:rPr>
      </w:pPr>
      <w:r w:rsidRPr="001A0E84">
        <w:rPr>
          <w:rFonts w:ascii="Arial" w:hAnsi="Arial" w:cs="Arial"/>
          <w:sz w:val="20"/>
          <w:szCs w:val="20"/>
          <w:lang w:val="bs-Latn-BA"/>
        </w:rPr>
        <w:t>Promocija digitalne pismenosti</w:t>
      </w:r>
    </w:p>
    <w:p w:rsidRPr="001A0E84" w:rsidR="00150414" w:rsidP="00150414" w:rsidRDefault="00150414" w14:paraId="55CC4B60" w14:textId="77777777">
      <w:pPr>
        <w:numPr>
          <w:ilvl w:val="0"/>
          <w:numId w:val="13"/>
        </w:numPr>
        <w:jc w:val="both"/>
        <w:rPr>
          <w:rFonts w:ascii="Arial" w:hAnsi="Arial" w:cs="Arial"/>
          <w:sz w:val="20"/>
          <w:szCs w:val="20"/>
          <w:lang w:val="bs-Latn-BA"/>
        </w:rPr>
      </w:pPr>
      <w:r w:rsidRPr="001A0E84">
        <w:rPr>
          <w:rFonts w:ascii="Arial" w:hAnsi="Arial" w:cs="Arial"/>
          <w:sz w:val="20"/>
          <w:szCs w:val="20"/>
          <w:lang w:val="bs-Latn-BA"/>
        </w:rPr>
        <w:t>Sloboda izražavanja</w:t>
      </w:r>
    </w:p>
    <w:p w:rsidRPr="001A0E84" w:rsidR="00150414" w:rsidP="00150414" w:rsidRDefault="00150414" w14:paraId="1974757F" w14:textId="77777777">
      <w:pPr>
        <w:numPr>
          <w:ilvl w:val="0"/>
          <w:numId w:val="13"/>
        </w:numPr>
        <w:jc w:val="both"/>
        <w:rPr>
          <w:rFonts w:ascii="Arial" w:hAnsi="Arial" w:cs="Arial"/>
          <w:sz w:val="20"/>
          <w:szCs w:val="20"/>
          <w:lang w:val="bs-Latn-BA"/>
        </w:rPr>
      </w:pPr>
      <w:r w:rsidRPr="001A0E84">
        <w:rPr>
          <w:rFonts w:ascii="Arial" w:hAnsi="Arial" w:cs="Arial"/>
          <w:sz w:val="20"/>
          <w:szCs w:val="20"/>
          <w:lang w:val="bs-Latn-BA"/>
        </w:rPr>
        <w:t>Učešće civilnog društva u procesu donošenja odluka</w:t>
      </w:r>
    </w:p>
    <w:p w:rsidRPr="001A0E84" w:rsidR="00150414" w:rsidP="00150414" w:rsidRDefault="00150414" w14:paraId="23CC57E3" w14:textId="77777777">
      <w:pPr>
        <w:numPr>
          <w:ilvl w:val="0"/>
          <w:numId w:val="13"/>
        </w:numPr>
        <w:jc w:val="both"/>
        <w:rPr>
          <w:rFonts w:ascii="Arial" w:hAnsi="Arial" w:cs="Arial"/>
          <w:sz w:val="20"/>
          <w:szCs w:val="20"/>
          <w:lang w:val="bs-Latn-BA"/>
        </w:rPr>
      </w:pPr>
      <w:r w:rsidRPr="001A0E84">
        <w:rPr>
          <w:rFonts w:ascii="Arial" w:hAnsi="Arial" w:cs="Arial"/>
          <w:sz w:val="20"/>
          <w:szCs w:val="20"/>
          <w:lang w:val="bs-Latn-BA"/>
        </w:rPr>
        <w:t>Borba protiv lažnih vesti</w:t>
      </w:r>
    </w:p>
    <w:p w:rsidRPr="001A0E84" w:rsidR="00150414" w:rsidP="00150414" w:rsidRDefault="00150414" w14:paraId="715475A1" w14:textId="77777777">
      <w:pPr>
        <w:numPr>
          <w:ilvl w:val="0"/>
          <w:numId w:val="13"/>
        </w:numPr>
        <w:jc w:val="both"/>
        <w:rPr>
          <w:rFonts w:ascii="Arial" w:hAnsi="Arial" w:cs="Arial"/>
          <w:sz w:val="20"/>
          <w:szCs w:val="20"/>
          <w:lang w:val="bs-Latn-BA"/>
        </w:rPr>
      </w:pPr>
      <w:r w:rsidRPr="001A0E84">
        <w:rPr>
          <w:rFonts w:ascii="Arial" w:hAnsi="Arial" w:cs="Arial"/>
          <w:sz w:val="20"/>
          <w:szCs w:val="20"/>
          <w:lang w:val="bs-Latn-BA"/>
        </w:rPr>
        <w:t>Evroatlanske integracije</w:t>
      </w:r>
    </w:p>
    <w:p w:rsidRPr="001A0E84" w:rsidR="00150414" w:rsidP="00150414" w:rsidRDefault="00150414" w14:paraId="50319D58" w14:textId="77777777">
      <w:pPr>
        <w:numPr>
          <w:ilvl w:val="0"/>
          <w:numId w:val="13"/>
        </w:numPr>
        <w:jc w:val="both"/>
        <w:rPr>
          <w:rFonts w:ascii="Arial" w:hAnsi="Arial" w:cs="Arial"/>
          <w:sz w:val="20"/>
          <w:szCs w:val="20"/>
          <w:lang w:val="bs-Latn-BA"/>
        </w:rPr>
      </w:pPr>
      <w:r w:rsidRPr="001A0E84">
        <w:rPr>
          <w:rFonts w:ascii="Arial" w:hAnsi="Arial" w:cs="Arial"/>
          <w:sz w:val="20"/>
          <w:szCs w:val="20"/>
          <w:lang w:val="bs-Latn-BA"/>
        </w:rPr>
        <w:t>Digitalizacija</w:t>
      </w:r>
    </w:p>
    <w:p w:rsidRPr="001A0E84" w:rsidR="00150414" w:rsidP="00150414" w:rsidRDefault="00150414" w14:paraId="1A6E1C8D" w14:textId="77777777">
      <w:pPr>
        <w:numPr>
          <w:ilvl w:val="0"/>
          <w:numId w:val="13"/>
        </w:numPr>
        <w:jc w:val="both"/>
        <w:rPr>
          <w:rFonts w:ascii="Arial" w:hAnsi="Arial" w:cs="Arial"/>
          <w:sz w:val="20"/>
          <w:szCs w:val="20"/>
          <w:lang w:val="bs-Latn-BA"/>
        </w:rPr>
      </w:pPr>
      <w:r w:rsidRPr="001A0E84">
        <w:rPr>
          <w:rFonts w:ascii="Arial" w:hAnsi="Arial" w:cs="Arial"/>
          <w:sz w:val="20"/>
          <w:szCs w:val="20"/>
          <w:lang w:val="bs-Latn-BA"/>
        </w:rPr>
        <w:t>Reforma javne uprave</w:t>
      </w:r>
    </w:p>
    <w:p w:rsidRPr="001A0E84" w:rsidR="00150414" w:rsidP="00150414" w:rsidRDefault="00150414" w14:paraId="0D4A1010" w14:textId="77777777">
      <w:pPr>
        <w:numPr>
          <w:ilvl w:val="0"/>
          <w:numId w:val="13"/>
        </w:numPr>
        <w:jc w:val="both"/>
        <w:rPr>
          <w:rFonts w:ascii="Arial" w:hAnsi="Arial" w:cs="Arial"/>
          <w:sz w:val="20"/>
          <w:szCs w:val="20"/>
          <w:lang w:val="bs-Latn-BA"/>
        </w:rPr>
      </w:pPr>
      <w:r w:rsidRPr="001A0E84">
        <w:rPr>
          <w:rFonts w:ascii="Arial" w:hAnsi="Arial" w:cs="Arial"/>
          <w:sz w:val="20"/>
          <w:szCs w:val="20"/>
          <w:lang w:val="bs-Latn-BA"/>
        </w:rPr>
        <w:t xml:space="preserve">Borba protiv </w:t>
      </w:r>
      <w:r w:rsidRPr="001A0E84">
        <w:rPr>
          <w:rFonts w:ascii="Arial" w:hAnsi="Arial" w:cs="Arial"/>
          <w:i/>
          <w:iCs/>
          <w:sz w:val="20"/>
          <w:szCs w:val="20"/>
          <w:lang w:val="bs-Latn-BA"/>
        </w:rPr>
        <w:t>sive</w:t>
      </w:r>
      <w:r w:rsidRPr="001A0E84">
        <w:rPr>
          <w:rFonts w:ascii="Arial" w:hAnsi="Arial" w:cs="Arial"/>
          <w:sz w:val="20"/>
          <w:szCs w:val="20"/>
          <w:lang w:val="bs-Latn-BA"/>
        </w:rPr>
        <w:t xml:space="preserve"> ekonomije</w:t>
      </w:r>
    </w:p>
    <w:p w:rsidRPr="001A0E84" w:rsidR="00150414" w:rsidP="00150414" w:rsidRDefault="00150414" w14:paraId="6D56EA2F" w14:textId="77777777">
      <w:pPr>
        <w:numPr>
          <w:ilvl w:val="0"/>
          <w:numId w:val="13"/>
        </w:numPr>
        <w:spacing w:line="276" w:lineRule="auto"/>
        <w:jc w:val="both"/>
        <w:rPr>
          <w:rFonts w:ascii="Arial" w:hAnsi="Arial" w:cs="Arial"/>
          <w:color w:val="000000"/>
          <w:sz w:val="20"/>
          <w:szCs w:val="20"/>
          <w:shd w:val="clear" w:color="auto" w:fill="FFFFFF"/>
          <w:lang w:val="bs-Latn-BA"/>
        </w:rPr>
      </w:pPr>
      <w:r w:rsidRPr="001A0E84">
        <w:rPr>
          <w:rFonts w:ascii="Arial" w:hAnsi="Arial" w:cs="Arial"/>
          <w:sz w:val="20"/>
          <w:szCs w:val="20"/>
          <w:lang w:val="bs-Latn-BA"/>
        </w:rPr>
        <w:t xml:space="preserve">Borba protiv korupcije, uključujući korupciju na visokom nivou </w:t>
      </w:r>
    </w:p>
    <w:p w:rsidRPr="001A0E84" w:rsidR="00150414" w:rsidP="00150414" w:rsidRDefault="00150414" w14:paraId="3A630C01" w14:textId="77777777">
      <w:pPr>
        <w:spacing w:line="276" w:lineRule="auto"/>
        <w:jc w:val="both"/>
        <w:rPr>
          <w:rStyle w:val="normaltextrun"/>
          <w:rFonts w:ascii="Arial" w:hAnsi="Arial" w:cs="Arial"/>
          <w:color w:val="000000"/>
          <w:sz w:val="20"/>
          <w:szCs w:val="20"/>
          <w:shd w:val="clear" w:color="auto" w:fill="FFFFFF"/>
          <w:lang w:val="bs-Latn-BA"/>
        </w:rPr>
      </w:pPr>
    </w:p>
    <w:p w:rsidRPr="001A0E84" w:rsidR="00150414" w:rsidP="00150414" w:rsidRDefault="00150414" w14:paraId="04D050D1" w14:textId="77777777">
      <w:pPr>
        <w:spacing w:line="276" w:lineRule="auto"/>
        <w:rPr>
          <w:rFonts w:ascii="Arial" w:hAnsi="Arial" w:cs="Arial"/>
          <w:sz w:val="20"/>
          <w:szCs w:val="20"/>
          <w:lang w:val="bs-Latn-BA"/>
        </w:rPr>
      </w:pPr>
      <w:r w:rsidRPr="001A0E84">
        <w:rPr>
          <w:rFonts w:ascii="Arial" w:hAnsi="Arial" w:cs="Arial"/>
          <w:b/>
          <w:i/>
          <w:sz w:val="20"/>
          <w:szCs w:val="20"/>
          <w:shd w:val="clear" w:color="auto" w:fill="E6E6E6"/>
          <w:lang w:val="bs-Latn-BA"/>
        </w:rPr>
        <w:lastRenderedPageBreak/>
        <w:t>Vremenski okvir za implementaciju projekta</w:t>
      </w:r>
    </w:p>
    <w:p w:rsidRPr="001A0E84" w:rsidR="00150414" w:rsidP="00150414" w:rsidRDefault="00150414" w14:paraId="46B91C38"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 xml:space="preserve">Trajanje podržanih inicijativa će biti od 6 do 12 meseci. </w:t>
      </w:r>
    </w:p>
    <w:p w:rsidRPr="001A0E84" w:rsidR="00150414" w:rsidP="00150414" w:rsidRDefault="00150414" w14:paraId="467C7652" w14:textId="77777777">
      <w:pPr>
        <w:spacing w:after="0" w:line="276" w:lineRule="auto"/>
        <w:jc w:val="both"/>
        <w:rPr>
          <w:rFonts w:ascii="Arial" w:hAnsi="Arial" w:cs="Arial"/>
          <w:b/>
          <w:i/>
          <w:sz w:val="20"/>
          <w:szCs w:val="20"/>
          <w:lang w:val="bs-Latn-BA"/>
        </w:rPr>
      </w:pPr>
      <w:r w:rsidRPr="001A0E84">
        <w:rPr>
          <w:rFonts w:ascii="Arial" w:hAnsi="Arial" w:cs="Arial"/>
          <w:b/>
          <w:i/>
          <w:sz w:val="20"/>
          <w:szCs w:val="20"/>
          <w:lang w:val="bs-Latn-BA"/>
        </w:rPr>
        <w:t>Finansijski okvir</w:t>
      </w:r>
    </w:p>
    <w:p w:rsidRPr="001A0E84" w:rsidR="00150414" w:rsidP="00150414" w:rsidRDefault="00150414" w14:paraId="2FD409CC" w14:textId="77777777">
      <w:pPr>
        <w:spacing w:line="276" w:lineRule="auto"/>
        <w:rPr>
          <w:rFonts w:ascii="Arial" w:hAnsi="Arial" w:cs="Arial"/>
          <w:sz w:val="20"/>
          <w:szCs w:val="20"/>
          <w:lang w:val="bs-Latn-BA"/>
        </w:rPr>
      </w:pPr>
      <w:r w:rsidRPr="001A0E84">
        <w:rPr>
          <w:rFonts w:ascii="Arial" w:hAnsi="Arial" w:cs="Arial"/>
          <w:sz w:val="20"/>
          <w:szCs w:val="20"/>
          <w:lang w:val="bs-Latn-BA"/>
        </w:rPr>
        <w:t xml:space="preserve">U okviru ovog poziva, SMART Balkan će podržati najmanje dva projekta u Kosovo sa iznosom granta od 109,000 NOK (11,000 EUR). </w:t>
      </w:r>
    </w:p>
    <w:p w:rsidRPr="001A0E84" w:rsidR="00150414" w:rsidP="00150414" w:rsidRDefault="00150414" w14:paraId="7488A110" w14:textId="77777777">
      <w:pPr>
        <w:spacing w:after="0" w:line="276" w:lineRule="auto"/>
        <w:rPr>
          <w:rFonts w:ascii="Arial" w:hAnsi="Arial" w:cs="Arial"/>
          <w:sz w:val="20"/>
          <w:szCs w:val="20"/>
          <w:lang w:val="bs-Latn-BA"/>
        </w:rPr>
      </w:pPr>
      <w:r w:rsidRPr="001A0E84">
        <w:rPr>
          <w:rFonts w:ascii="Arial" w:hAnsi="Arial" w:cs="Arial"/>
          <w:sz w:val="20"/>
          <w:szCs w:val="20"/>
          <w:lang w:val="bs-Latn-BA"/>
        </w:rPr>
        <w:t>FInansijsko učešće aplikanta nije obavezno ali je dozvoljeno.</w:t>
      </w:r>
    </w:p>
    <w:p w:rsidRPr="001A0E84" w:rsidR="00150414" w:rsidP="00150414" w:rsidRDefault="00150414" w14:paraId="3897C75E" w14:textId="77777777">
      <w:pPr>
        <w:spacing w:after="0" w:line="276" w:lineRule="auto"/>
        <w:rPr>
          <w:rFonts w:ascii="Arial" w:hAnsi="Arial" w:cs="Arial"/>
          <w:sz w:val="20"/>
          <w:szCs w:val="20"/>
          <w:lang w:val="bs-Latn-BA"/>
        </w:rPr>
      </w:pPr>
    </w:p>
    <w:p w:rsidRPr="001A0E84" w:rsidR="00150414" w:rsidP="00150414" w:rsidRDefault="00150414" w14:paraId="31C831FF" w14:textId="77777777">
      <w:pPr>
        <w:rPr>
          <w:rFonts w:ascii="Arial" w:hAnsi="Arial" w:cs="Arial"/>
          <w:sz w:val="20"/>
          <w:szCs w:val="20"/>
          <w:lang w:val="bs-Latn-BA"/>
        </w:rPr>
      </w:pPr>
      <w:r w:rsidRPr="001A0E84">
        <w:rPr>
          <w:rFonts w:ascii="Arial" w:hAnsi="Arial" w:cs="Arial"/>
          <w:sz w:val="20"/>
          <w:szCs w:val="20"/>
          <w:lang w:val="bs-Latn-BA"/>
        </w:rPr>
        <w:t>Prilikom kreiranja budžeta, svi iznosi moraju biti prikazani u EUR i NOK valutama (Prilog 3 – Budžet). Obrazac budžeta sadržava formulu za konverziju iz EUR u NOK valutu, ali u slučaju da se dodaju redovi za nove budžetske linije, molimo kopirajte i zalepite formulu koja množi kolonu 'Ukupno (EUR)' sa 10.2, da bi se izračunao ispravan iznos budžeta u NOK valuti u koloni 'Ukupno (NOK)'). (1 EUR = 10.2 NOK)</w:t>
      </w:r>
    </w:p>
    <w:p w:rsidRPr="001A0E84" w:rsidR="00150414" w:rsidP="00150414" w:rsidRDefault="00150414" w14:paraId="6832DD19" w14:textId="77777777">
      <w:pPr>
        <w:spacing w:after="0" w:line="276" w:lineRule="auto"/>
        <w:rPr>
          <w:rFonts w:ascii="Arial" w:hAnsi="Arial" w:cs="Arial"/>
          <w:sz w:val="20"/>
          <w:szCs w:val="20"/>
          <w:lang w:val="bs-Latn-BA"/>
        </w:rPr>
      </w:pPr>
    </w:p>
    <w:p w:rsidRPr="001A0E84" w:rsidR="00150414" w:rsidP="00150414" w:rsidRDefault="00150414" w14:paraId="025903A5" w14:textId="77777777">
      <w:pPr>
        <w:spacing w:after="0" w:line="276" w:lineRule="auto"/>
        <w:jc w:val="both"/>
        <w:rPr>
          <w:rFonts w:ascii="Arial" w:hAnsi="Arial" w:cs="Arial"/>
          <w:b/>
          <w:i/>
          <w:sz w:val="20"/>
          <w:szCs w:val="20"/>
          <w:lang w:val="bs-Latn-BA"/>
        </w:rPr>
      </w:pPr>
      <w:r w:rsidRPr="001A0E84">
        <w:rPr>
          <w:rFonts w:ascii="Arial" w:hAnsi="Arial" w:cs="Arial"/>
          <w:b/>
          <w:i/>
          <w:sz w:val="20"/>
          <w:szCs w:val="20"/>
          <w:lang w:val="bs-Latn-BA"/>
        </w:rPr>
        <w:t>Prihvatljivi i neprihvatljivi troškovi</w:t>
      </w:r>
    </w:p>
    <w:p w:rsidRPr="001A0E84" w:rsidR="00150414" w:rsidP="00150414" w:rsidRDefault="00150414" w14:paraId="2BED7236"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Prihvatljivi troškovi za finansiranje su:</w:t>
      </w:r>
    </w:p>
    <w:p w:rsidRPr="001A0E84" w:rsidR="00150414" w:rsidP="00150414" w:rsidRDefault="00150414" w14:paraId="4F434DF9" w14:textId="77777777">
      <w:pPr>
        <w:pStyle w:val="ListParagraph"/>
        <w:numPr>
          <w:ilvl w:val="0"/>
          <w:numId w:val="12"/>
        </w:numPr>
        <w:spacing w:after="200" w:line="276" w:lineRule="auto"/>
        <w:jc w:val="both"/>
        <w:rPr>
          <w:rFonts w:ascii="Arial" w:hAnsi="Arial" w:cs="Arial"/>
          <w:sz w:val="20"/>
          <w:szCs w:val="20"/>
          <w:lang w:val="bs-Latn-BA"/>
        </w:rPr>
      </w:pPr>
      <w:r w:rsidRPr="001A0E84">
        <w:rPr>
          <w:rFonts w:ascii="Arial" w:hAnsi="Arial" w:cs="Arial"/>
          <w:sz w:val="20"/>
          <w:szCs w:val="20"/>
          <w:lang w:val="bs-Latn-BA"/>
        </w:rPr>
        <w:t>Opšte prihvatljivi troškovi koji su u skladu sa principima dobrog finansijskog upravljanja (principi ekonomičnosti, efikasnosti i efektivnosti)</w:t>
      </w:r>
    </w:p>
    <w:p w:rsidRPr="001A0E84" w:rsidR="00150414" w:rsidP="00150414" w:rsidRDefault="00150414" w14:paraId="64131775" w14:textId="77777777">
      <w:pPr>
        <w:pStyle w:val="ListParagraph"/>
        <w:numPr>
          <w:ilvl w:val="0"/>
          <w:numId w:val="12"/>
        </w:numPr>
        <w:spacing w:after="200" w:line="276" w:lineRule="auto"/>
        <w:jc w:val="both"/>
        <w:rPr>
          <w:rFonts w:ascii="Arial" w:hAnsi="Arial" w:cs="Arial"/>
          <w:sz w:val="20"/>
          <w:szCs w:val="20"/>
          <w:lang w:val="bs-Latn-BA"/>
        </w:rPr>
      </w:pPr>
      <w:r w:rsidRPr="001A0E84">
        <w:rPr>
          <w:rFonts w:ascii="Arial" w:hAnsi="Arial" w:cs="Arial"/>
          <w:sz w:val="20"/>
          <w:szCs w:val="20"/>
          <w:lang w:val="bs-Latn-BA"/>
        </w:rPr>
        <w:t>Razumni i prihvatljivi prema odobrenom budžetu</w:t>
      </w:r>
    </w:p>
    <w:p w:rsidRPr="001A0E84" w:rsidR="00150414" w:rsidP="00150414" w:rsidRDefault="00150414" w14:paraId="4B77C0B7" w14:textId="77777777">
      <w:pPr>
        <w:pStyle w:val="ListParagraph"/>
        <w:numPr>
          <w:ilvl w:val="0"/>
          <w:numId w:val="12"/>
        </w:numPr>
        <w:spacing w:after="200" w:line="276" w:lineRule="auto"/>
        <w:jc w:val="both"/>
        <w:rPr>
          <w:rFonts w:ascii="Arial" w:hAnsi="Arial" w:cs="Arial"/>
          <w:sz w:val="20"/>
          <w:szCs w:val="20"/>
          <w:lang w:val="bs-Latn-BA"/>
        </w:rPr>
      </w:pPr>
      <w:r w:rsidRPr="001A0E84">
        <w:rPr>
          <w:rFonts w:ascii="Arial" w:hAnsi="Arial" w:cs="Arial"/>
          <w:sz w:val="20"/>
          <w:szCs w:val="20"/>
          <w:lang w:val="bs-Latn-BA"/>
        </w:rPr>
        <w:t>Direktno povezani sa projektnim aktivnostima</w:t>
      </w:r>
    </w:p>
    <w:p w:rsidRPr="001A0E84" w:rsidR="00150414" w:rsidP="00150414" w:rsidRDefault="00150414" w14:paraId="4C2904D2" w14:textId="77777777">
      <w:pPr>
        <w:pStyle w:val="ListParagraph"/>
        <w:numPr>
          <w:ilvl w:val="0"/>
          <w:numId w:val="12"/>
        </w:numPr>
        <w:spacing w:after="200" w:line="276" w:lineRule="auto"/>
        <w:jc w:val="both"/>
        <w:rPr>
          <w:rFonts w:ascii="Arial" w:hAnsi="Arial" w:cs="Arial"/>
          <w:sz w:val="20"/>
          <w:szCs w:val="20"/>
          <w:lang w:val="bs-Latn-BA"/>
        </w:rPr>
      </w:pPr>
      <w:r w:rsidRPr="001A0E84">
        <w:rPr>
          <w:rFonts w:ascii="Arial" w:hAnsi="Arial" w:cs="Arial"/>
          <w:sz w:val="20"/>
          <w:szCs w:val="20"/>
          <w:lang w:val="bs-Latn-BA"/>
        </w:rPr>
        <w:t xml:space="preserve">Predstavljeni i podržani validnom dokumentacijom koja jasno pokazuje prirodu troškova </w:t>
      </w:r>
    </w:p>
    <w:p w:rsidRPr="001A0E84" w:rsidR="00150414" w:rsidP="00150414" w:rsidRDefault="00150414" w14:paraId="1F62C772" w14:textId="41C7CC9D">
      <w:pPr>
        <w:pStyle w:val="ListParagraph"/>
        <w:numPr>
          <w:ilvl w:val="0"/>
          <w:numId w:val="12"/>
        </w:numPr>
        <w:spacing w:after="200" w:line="276" w:lineRule="auto"/>
        <w:jc w:val="both"/>
        <w:rPr>
          <w:rFonts w:ascii="Arial" w:hAnsi="Arial" w:cs="Arial"/>
          <w:sz w:val="20"/>
          <w:szCs w:val="20"/>
          <w:lang w:val="bs-Latn-BA"/>
        </w:rPr>
      </w:pPr>
      <w:r w:rsidRPr="001A0E84">
        <w:rPr>
          <w:rFonts w:ascii="Arial" w:hAnsi="Arial" w:cs="Arial"/>
          <w:sz w:val="20"/>
          <w:szCs w:val="20"/>
          <w:lang w:val="bs-Latn-BA"/>
        </w:rPr>
        <w:t xml:space="preserve">Nastali tokom projekta, od datuma početka do datuma kraja navedenim u ugovoru </w:t>
      </w:r>
    </w:p>
    <w:p w:rsidRPr="001A0E84" w:rsidR="00150414" w:rsidP="00150414" w:rsidRDefault="00150414" w14:paraId="2B8A2726"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Neprihvatljivi troškovi su:</w:t>
      </w:r>
    </w:p>
    <w:p w:rsidRPr="001A0E84" w:rsidR="00150414" w:rsidP="00150414" w:rsidRDefault="00150414" w14:paraId="6E0CA243" w14:textId="77777777">
      <w:pPr>
        <w:pStyle w:val="ListParagraph"/>
        <w:numPr>
          <w:ilvl w:val="0"/>
          <w:numId w:val="1"/>
        </w:numPr>
        <w:spacing w:after="200" w:line="276" w:lineRule="auto"/>
        <w:jc w:val="both"/>
        <w:rPr>
          <w:rFonts w:ascii="Arial" w:hAnsi="Arial" w:cs="Arial"/>
          <w:sz w:val="20"/>
          <w:szCs w:val="20"/>
          <w:lang w:val="bs-Latn-BA"/>
        </w:rPr>
      </w:pPr>
      <w:r w:rsidRPr="001A0E84">
        <w:rPr>
          <w:rFonts w:ascii="Arial" w:hAnsi="Arial" w:cs="Arial"/>
          <w:sz w:val="20"/>
          <w:szCs w:val="20"/>
          <w:lang w:val="bs-Latn-BA"/>
        </w:rPr>
        <w:t>Dugovi i troškovi servisiranja duga</w:t>
      </w:r>
    </w:p>
    <w:p w:rsidRPr="001A0E84" w:rsidR="00150414" w:rsidP="00150414" w:rsidRDefault="00150414" w14:paraId="75B9CCC9" w14:textId="77777777">
      <w:pPr>
        <w:pStyle w:val="ListParagraph"/>
        <w:numPr>
          <w:ilvl w:val="0"/>
          <w:numId w:val="1"/>
        </w:numPr>
        <w:spacing w:after="200" w:line="276" w:lineRule="auto"/>
        <w:jc w:val="both"/>
        <w:rPr>
          <w:rFonts w:ascii="Arial" w:hAnsi="Arial" w:cs="Arial"/>
          <w:sz w:val="20"/>
          <w:szCs w:val="20"/>
          <w:lang w:val="bs-Latn-BA"/>
        </w:rPr>
      </w:pPr>
      <w:r w:rsidRPr="001A0E84">
        <w:rPr>
          <w:rFonts w:ascii="Arial" w:hAnsi="Arial" w:cs="Arial"/>
          <w:sz w:val="20"/>
          <w:szCs w:val="20"/>
          <w:lang w:val="bs-Latn-BA"/>
        </w:rPr>
        <w:t>Troškovi nejasne namene (“rezerva”)</w:t>
      </w:r>
    </w:p>
    <w:p w:rsidRPr="001A0E84" w:rsidR="00150414" w:rsidP="00150414" w:rsidRDefault="00150414" w14:paraId="73F24350" w14:textId="77777777">
      <w:pPr>
        <w:pStyle w:val="ListParagraph"/>
        <w:numPr>
          <w:ilvl w:val="0"/>
          <w:numId w:val="1"/>
        </w:numPr>
        <w:spacing w:after="200" w:line="276" w:lineRule="auto"/>
        <w:jc w:val="both"/>
        <w:rPr>
          <w:rFonts w:ascii="Arial" w:hAnsi="Arial" w:cs="Arial"/>
          <w:sz w:val="20"/>
          <w:szCs w:val="20"/>
          <w:lang w:val="bs-Latn-BA"/>
        </w:rPr>
      </w:pPr>
      <w:r w:rsidRPr="001A0E84">
        <w:rPr>
          <w:rFonts w:ascii="Arial" w:hAnsi="Arial" w:cs="Arial"/>
          <w:sz w:val="20"/>
          <w:szCs w:val="20"/>
          <w:lang w:val="bs-Latn-BA"/>
        </w:rPr>
        <w:t xml:space="preserve">Kupovina zemljišta, zgrada ili vozila  </w:t>
      </w:r>
    </w:p>
    <w:p w:rsidRPr="001A0E84" w:rsidR="00150414" w:rsidP="00150414" w:rsidRDefault="00150414" w14:paraId="300D3D7D" w14:textId="77777777">
      <w:pPr>
        <w:pStyle w:val="ListParagraph"/>
        <w:numPr>
          <w:ilvl w:val="0"/>
          <w:numId w:val="1"/>
        </w:numPr>
        <w:spacing w:after="200" w:line="276" w:lineRule="auto"/>
        <w:jc w:val="both"/>
        <w:rPr>
          <w:rFonts w:ascii="Arial" w:hAnsi="Arial" w:cs="Arial"/>
          <w:sz w:val="20"/>
          <w:szCs w:val="20"/>
          <w:lang w:val="bs-Latn-BA"/>
        </w:rPr>
      </w:pPr>
      <w:r w:rsidRPr="001A0E84">
        <w:rPr>
          <w:rFonts w:ascii="Arial" w:hAnsi="Arial" w:cs="Arial"/>
          <w:sz w:val="20"/>
          <w:szCs w:val="20"/>
          <w:lang w:val="bs-Latn-BA"/>
        </w:rPr>
        <w:t xml:space="preserve">Troškovi profitabilnih aktivnosti </w:t>
      </w:r>
    </w:p>
    <w:p w:rsidRPr="001A0E84" w:rsidR="00150414" w:rsidP="00150414" w:rsidRDefault="00150414" w14:paraId="06FCADC5" w14:textId="77777777">
      <w:pPr>
        <w:pStyle w:val="ListParagraph"/>
        <w:numPr>
          <w:ilvl w:val="0"/>
          <w:numId w:val="1"/>
        </w:numPr>
        <w:spacing w:after="200" w:line="276" w:lineRule="auto"/>
        <w:jc w:val="both"/>
        <w:rPr>
          <w:rFonts w:ascii="Arial" w:hAnsi="Arial" w:cs="Arial"/>
          <w:sz w:val="20"/>
          <w:szCs w:val="20"/>
          <w:lang w:val="bs-Latn-BA"/>
        </w:rPr>
      </w:pPr>
      <w:r w:rsidRPr="001A0E84">
        <w:rPr>
          <w:rFonts w:ascii="Arial" w:hAnsi="Arial" w:cs="Arial"/>
          <w:sz w:val="20"/>
          <w:szCs w:val="20"/>
          <w:lang w:val="bs-Latn-BA"/>
        </w:rPr>
        <w:t xml:space="preserve">Aktivnosti već finansirane kroz druge grantove </w:t>
      </w:r>
    </w:p>
    <w:p w:rsidRPr="001A0E84" w:rsidR="00150414" w:rsidP="00150414" w:rsidRDefault="00150414" w14:paraId="26A30B60" w14:textId="77777777">
      <w:pPr>
        <w:pStyle w:val="ListParagraph"/>
        <w:numPr>
          <w:ilvl w:val="0"/>
          <w:numId w:val="1"/>
        </w:numPr>
        <w:spacing w:after="200" w:line="276" w:lineRule="auto"/>
        <w:jc w:val="both"/>
        <w:rPr>
          <w:rFonts w:ascii="Arial" w:hAnsi="Arial" w:cs="Arial"/>
          <w:sz w:val="20"/>
          <w:szCs w:val="20"/>
          <w:lang w:val="bs-Latn-BA"/>
        </w:rPr>
      </w:pPr>
      <w:r w:rsidRPr="001A0E84">
        <w:rPr>
          <w:rFonts w:ascii="Arial" w:hAnsi="Arial" w:cs="Arial"/>
          <w:sz w:val="20"/>
          <w:szCs w:val="20"/>
          <w:lang w:val="bs-Latn-BA"/>
        </w:rPr>
        <w:t>Troškovi nastali pre potpisivanja ugovora ili nakon završetka projekta</w:t>
      </w:r>
    </w:p>
    <w:p w:rsidRPr="001A0E84" w:rsidR="00150414" w:rsidP="00150414" w:rsidRDefault="00150414" w14:paraId="57F82D2D" w14:textId="77777777">
      <w:pPr>
        <w:pStyle w:val="ListParagraph"/>
        <w:numPr>
          <w:ilvl w:val="0"/>
          <w:numId w:val="1"/>
        </w:numPr>
        <w:spacing w:after="200" w:line="276" w:lineRule="auto"/>
        <w:jc w:val="both"/>
        <w:rPr>
          <w:rFonts w:ascii="Arial" w:hAnsi="Arial" w:cs="Arial"/>
          <w:sz w:val="20"/>
          <w:szCs w:val="20"/>
          <w:lang w:val="bs-Latn-BA"/>
        </w:rPr>
      </w:pPr>
      <w:r w:rsidRPr="001A0E84">
        <w:rPr>
          <w:rFonts w:ascii="Arial" w:hAnsi="Arial" w:cs="Arial"/>
          <w:sz w:val="20"/>
          <w:szCs w:val="20"/>
          <w:lang w:val="bs-Latn-BA"/>
        </w:rPr>
        <w:t>Krediti trećim stranama</w:t>
      </w:r>
    </w:p>
    <w:p w:rsidRPr="001A0E84" w:rsidR="00150414" w:rsidP="00150414" w:rsidRDefault="00150414" w14:paraId="66EA063D" w14:textId="77777777">
      <w:pPr>
        <w:pStyle w:val="ListParagraph"/>
        <w:numPr>
          <w:ilvl w:val="0"/>
          <w:numId w:val="1"/>
        </w:numPr>
        <w:spacing w:after="200" w:line="276" w:lineRule="auto"/>
        <w:jc w:val="both"/>
        <w:rPr>
          <w:rFonts w:ascii="Arial" w:hAnsi="Arial" w:cs="Arial"/>
          <w:sz w:val="20"/>
          <w:szCs w:val="20"/>
          <w:lang w:val="bs-Latn-BA"/>
        </w:rPr>
      </w:pPr>
      <w:r w:rsidRPr="001A0E84">
        <w:rPr>
          <w:rFonts w:ascii="Arial" w:hAnsi="Arial" w:cs="Arial"/>
          <w:sz w:val="20"/>
          <w:szCs w:val="20"/>
          <w:lang w:val="bs-Latn-BA"/>
        </w:rPr>
        <w:t xml:space="preserve">Bilo koji drugi neprihvatljivi trošak definisan u ugovoru o dodeli granta </w:t>
      </w:r>
    </w:p>
    <w:p w:rsidRPr="001A0E84" w:rsidR="00150414" w:rsidP="00150414" w:rsidRDefault="00150414" w14:paraId="3AFE4BC5" w14:textId="77777777">
      <w:pPr>
        <w:spacing w:line="276" w:lineRule="auto"/>
        <w:jc w:val="both"/>
        <w:rPr>
          <w:rFonts w:ascii="Arial" w:hAnsi="Arial" w:cs="Arial"/>
          <w:b/>
          <w:sz w:val="20"/>
          <w:szCs w:val="20"/>
          <w:u w:val="single"/>
          <w:lang w:val="bs-Latn-BA"/>
        </w:rPr>
      </w:pPr>
      <w:r w:rsidRPr="001A0E84">
        <w:rPr>
          <w:rFonts w:ascii="Arial" w:hAnsi="Arial" w:cs="Arial"/>
          <w:b/>
          <w:bCs/>
          <w:sz w:val="20"/>
          <w:szCs w:val="20"/>
          <w:u w:val="single"/>
          <w:lang w:val="bs-Latn-BA"/>
        </w:rPr>
        <w:t>Prihvatljive aktivnosti</w:t>
      </w:r>
    </w:p>
    <w:p w:rsidRPr="001A0E84" w:rsidR="00150414" w:rsidP="00150414" w:rsidRDefault="00150414" w14:paraId="48AD96D6"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Ovo je lista nekih od vrsta aktivnosti koje su prihvatljive za ovu vrstu projekata (moguće su i druge vrste aktivnosti, po predlogu aplikanta):</w:t>
      </w:r>
    </w:p>
    <w:p w:rsidRPr="001A0E84" w:rsidR="00150414" w:rsidP="00150414" w:rsidRDefault="00150414" w14:paraId="46807A84" w14:textId="77777777">
      <w:pPr>
        <w:pStyle w:val="ListParagraph"/>
        <w:numPr>
          <w:ilvl w:val="0"/>
          <w:numId w:val="1"/>
        </w:numPr>
        <w:spacing w:line="276" w:lineRule="auto"/>
        <w:jc w:val="both"/>
        <w:rPr>
          <w:rFonts w:ascii="Arial" w:hAnsi="Arial" w:cs="Arial"/>
          <w:sz w:val="20"/>
          <w:szCs w:val="20"/>
          <w:lang w:val="bs-Latn-BA"/>
        </w:rPr>
      </w:pPr>
      <w:r w:rsidRPr="001A0E84">
        <w:rPr>
          <w:rFonts w:ascii="Arial" w:hAnsi="Arial" w:cs="Arial"/>
          <w:sz w:val="20"/>
          <w:szCs w:val="20"/>
          <w:lang w:val="bs-Latn-BA"/>
        </w:rPr>
        <w:t xml:space="preserve">Produkcija kreativnih proizvoda (npr. pozorišne predstave, interaktivne umetničke predstave, videa, pesme, događaji i sve ostale forme kreativnog izražavanja koje se ne smatraju primarnim medijskim proizvodima) </w:t>
      </w:r>
    </w:p>
    <w:p w:rsidRPr="001A0E84" w:rsidR="00150414" w:rsidP="00150414" w:rsidRDefault="00150414" w14:paraId="49E8ED93" w14:textId="77777777">
      <w:pPr>
        <w:pStyle w:val="ListParagraph"/>
        <w:numPr>
          <w:ilvl w:val="0"/>
          <w:numId w:val="1"/>
        </w:numPr>
        <w:spacing w:line="276" w:lineRule="auto"/>
        <w:jc w:val="both"/>
        <w:rPr>
          <w:rFonts w:ascii="Arial" w:hAnsi="Arial" w:cs="Arial"/>
          <w:bCs/>
          <w:sz w:val="20"/>
          <w:szCs w:val="20"/>
          <w:lang w:val="bs-Latn-BA"/>
        </w:rPr>
      </w:pPr>
      <w:r w:rsidRPr="001A0E84">
        <w:rPr>
          <w:rFonts w:ascii="Arial" w:hAnsi="Arial" w:cs="Arial"/>
          <w:bCs/>
          <w:sz w:val="20"/>
          <w:szCs w:val="20"/>
          <w:lang w:val="bs-Latn-BA"/>
        </w:rPr>
        <w:t xml:space="preserve">Promocija kreiranog kreativnog sadržaja (isključujući printani promotivni materijal) </w:t>
      </w:r>
    </w:p>
    <w:p w:rsidRPr="001A0E84" w:rsidR="00150414" w:rsidP="00150414" w:rsidRDefault="00150414" w14:paraId="07EEEF28" w14:textId="77777777">
      <w:pPr>
        <w:spacing w:line="276" w:lineRule="auto"/>
        <w:ind w:left="360"/>
        <w:jc w:val="both"/>
        <w:rPr>
          <w:rFonts w:ascii="Arial" w:hAnsi="Arial" w:cs="Arial"/>
          <w:bCs/>
          <w:sz w:val="20"/>
          <w:szCs w:val="20"/>
          <w:lang w:val="bs-Latn-BA"/>
        </w:rPr>
      </w:pPr>
    </w:p>
    <w:p w:rsidRPr="001A0E84" w:rsidR="00150414" w:rsidP="00150414" w:rsidRDefault="00150414" w14:paraId="74598155" w14:textId="77777777">
      <w:pPr>
        <w:spacing w:line="276" w:lineRule="auto"/>
        <w:jc w:val="both"/>
        <w:rPr>
          <w:rFonts w:ascii="Arial" w:hAnsi="Arial" w:cs="Arial"/>
          <w:b/>
          <w:sz w:val="20"/>
          <w:szCs w:val="20"/>
          <w:u w:val="single"/>
          <w:lang w:val="bs-Latn-BA"/>
        </w:rPr>
      </w:pPr>
      <w:r w:rsidRPr="001A0E84">
        <w:rPr>
          <w:rFonts w:ascii="Arial" w:hAnsi="Arial" w:cs="Arial"/>
          <w:b/>
          <w:sz w:val="20"/>
          <w:szCs w:val="20"/>
          <w:u w:val="single"/>
          <w:lang w:val="bs-Latn-BA"/>
        </w:rPr>
        <w:t>Prihvatljivost aplikanata</w:t>
      </w:r>
    </w:p>
    <w:p w:rsidRPr="001A0E84" w:rsidR="00150414" w:rsidP="00150414" w:rsidRDefault="00150414" w14:paraId="28C395BD" w14:textId="77777777">
      <w:pPr>
        <w:ind w:left="426" w:hanging="426"/>
        <w:jc w:val="both"/>
        <w:rPr>
          <w:rFonts w:ascii="Arial" w:hAnsi="Arial" w:cs="Arial"/>
          <w:sz w:val="20"/>
          <w:szCs w:val="20"/>
          <w:lang w:val="bs-Latn-BA"/>
        </w:rPr>
      </w:pPr>
      <w:r w:rsidRPr="001A0E84">
        <w:rPr>
          <w:rFonts w:ascii="Arial" w:hAnsi="Arial" w:cs="Arial"/>
          <w:sz w:val="20"/>
          <w:szCs w:val="20"/>
          <w:lang w:val="bs-Latn-BA"/>
        </w:rPr>
        <w:t>Da li bio prihvatljivi za grant, aplikant mora:</w:t>
      </w:r>
    </w:p>
    <w:p w:rsidRPr="001A0E84" w:rsidR="00150414" w:rsidP="00150414" w:rsidRDefault="00150414" w14:paraId="725430E0" w14:textId="77777777">
      <w:pPr>
        <w:numPr>
          <w:ilvl w:val="0"/>
          <w:numId w:val="3"/>
        </w:numPr>
        <w:spacing w:after="200" w:line="240" w:lineRule="auto"/>
        <w:jc w:val="both"/>
        <w:rPr>
          <w:rFonts w:ascii="Arial" w:hAnsi="Arial" w:cs="Arial"/>
          <w:sz w:val="20"/>
          <w:szCs w:val="20"/>
          <w:lang w:val="bs-Latn-BA"/>
        </w:rPr>
      </w:pPr>
      <w:r w:rsidRPr="001A0E84">
        <w:rPr>
          <w:rFonts w:ascii="Arial" w:hAnsi="Arial" w:cs="Arial"/>
          <w:sz w:val="20"/>
          <w:szCs w:val="20"/>
          <w:lang w:val="bs-Latn-BA"/>
        </w:rPr>
        <w:lastRenderedPageBreak/>
        <w:t xml:space="preserve">Biti pravno lice (udruženje ili fondacija, isključujući političke, faith-based organizacije i religijske organizacije kao i lokalne branše međunarodnih organizacija </w:t>
      </w:r>
      <w:r w:rsidRPr="001A0E84">
        <w:rPr>
          <w:rFonts w:ascii="Arial" w:hAnsi="Arial" w:cs="Arial"/>
          <w:b/>
          <w:bCs/>
          <w:sz w:val="20"/>
          <w:szCs w:val="20"/>
          <w:lang w:val="bs-Latn-BA"/>
        </w:rPr>
        <w:t xml:space="preserve">ili </w:t>
      </w:r>
      <w:r w:rsidRPr="001A0E84">
        <w:rPr>
          <w:rFonts w:ascii="Arial" w:hAnsi="Arial" w:cs="Arial"/>
          <w:sz w:val="20"/>
          <w:szCs w:val="20"/>
          <w:lang w:val="bs-Latn-BA"/>
        </w:rPr>
        <w:t xml:space="preserve">biti neformalna grupa umjetnika/ca </w:t>
      </w:r>
      <w:r w:rsidRPr="001A0E84">
        <w:rPr>
          <w:rFonts w:ascii="Arial" w:hAnsi="Arial" w:cs="Arial"/>
          <w:b/>
          <w:bCs/>
          <w:sz w:val="20"/>
          <w:szCs w:val="20"/>
          <w:lang w:val="bs-Latn-BA"/>
        </w:rPr>
        <w:t>i</w:t>
      </w:r>
    </w:p>
    <w:p w:rsidRPr="001A0E84" w:rsidR="00150414" w:rsidP="00150414" w:rsidRDefault="00150414" w14:paraId="22E3EA94" w14:textId="77777777">
      <w:pPr>
        <w:numPr>
          <w:ilvl w:val="0"/>
          <w:numId w:val="3"/>
        </w:numPr>
        <w:spacing w:after="200" w:line="240" w:lineRule="auto"/>
        <w:rPr>
          <w:rFonts w:ascii="Arial" w:hAnsi="Arial" w:cs="Arial"/>
          <w:sz w:val="20"/>
          <w:szCs w:val="20"/>
          <w:lang w:val="bs-Latn-BA"/>
        </w:rPr>
      </w:pPr>
      <w:r w:rsidRPr="001A0E84">
        <w:rPr>
          <w:rFonts w:ascii="Arial" w:hAnsi="Arial" w:cs="Arial"/>
          <w:sz w:val="20"/>
          <w:szCs w:val="20"/>
          <w:lang w:val="bs-Latn-BA"/>
        </w:rPr>
        <w:t xml:space="preserve">Biti osnovan u Kosovo (u slučaju pravnih lica) ili biti građani/ke  Republike Kosovo (za neformalne grupe) </w:t>
      </w:r>
      <w:r w:rsidRPr="001A0E84">
        <w:rPr>
          <w:rFonts w:ascii="Arial" w:hAnsi="Arial" w:cs="Arial"/>
          <w:b/>
          <w:bCs/>
          <w:sz w:val="20"/>
          <w:szCs w:val="20"/>
          <w:lang w:val="bs-Latn-BA"/>
        </w:rPr>
        <w:t>i</w:t>
      </w:r>
    </w:p>
    <w:p w:rsidRPr="001A0E84" w:rsidR="00150414" w:rsidP="00150414" w:rsidRDefault="00150414" w14:paraId="1CAAE425" w14:textId="77777777">
      <w:pPr>
        <w:pStyle w:val="ListBullet"/>
        <w:numPr>
          <w:ilvl w:val="0"/>
          <w:numId w:val="3"/>
        </w:numPr>
        <w:spacing w:before="240" w:after="0"/>
        <w:rPr>
          <w:rFonts w:ascii="Arial" w:hAnsi="Arial" w:cs="Arial" w:eastAsiaTheme="minorHAnsi"/>
          <w:sz w:val="20"/>
          <w:lang w:val="bs-Latn-BA" w:eastAsia="en-US"/>
        </w:rPr>
      </w:pPr>
      <w:r w:rsidRPr="001A0E84">
        <w:rPr>
          <w:rFonts w:ascii="Arial" w:hAnsi="Arial" w:cs="Arial" w:eastAsiaTheme="minorHAnsi"/>
          <w:sz w:val="20"/>
          <w:lang w:val="bs-Latn-BA" w:eastAsia="en-US"/>
        </w:rPr>
        <w:t xml:space="preserve">biti direktno odgovoran za pripremu i upravljanje projektom, da nisu posrednici </w:t>
      </w:r>
    </w:p>
    <w:p w:rsidRPr="001A0E84" w:rsidR="00150414" w:rsidP="00150414" w:rsidRDefault="00150414" w14:paraId="62FF11A4" w14:textId="77777777">
      <w:pPr>
        <w:pStyle w:val="ListBullet"/>
        <w:numPr>
          <w:ilvl w:val="0"/>
          <w:numId w:val="0"/>
        </w:numPr>
        <w:spacing w:before="240" w:after="0"/>
        <w:ind w:left="1211"/>
        <w:rPr>
          <w:rFonts w:ascii="Arial" w:hAnsi="Arial" w:cs="Arial" w:eastAsiaTheme="minorHAnsi"/>
          <w:sz w:val="20"/>
          <w:lang w:val="bs-Latn-BA" w:eastAsia="en-US"/>
        </w:rPr>
      </w:pPr>
    </w:p>
    <w:p w:rsidRPr="001A0E84" w:rsidR="00150414" w:rsidP="00150414" w:rsidRDefault="00150414" w14:paraId="6E54B53D"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 xml:space="preserve">Pravna lica i pojedinci/ke koji se nalaze na Konsolidovanom spisku osoba, grupa i subjekata EU koji podliježu finansijskim sankcijama EU (www.sanctionmaps.eu), Kancelarije za kontrolu strane imovine ("OFAC") </w:t>
      </w:r>
      <w:hyperlink r:id="rId13">
        <w:r w:rsidRPr="001A0E84">
          <w:rPr>
            <w:rStyle w:val="Hyperlink"/>
            <w:rFonts w:ascii="Arial" w:hAnsi="Arial" w:cs="Arial"/>
            <w:sz w:val="20"/>
            <w:szCs w:val="20"/>
            <w:lang w:val="bs-Latn-BA"/>
          </w:rPr>
          <w:t>https://sanctionssearch.ofac.treas.gov/</w:t>
        </w:r>
      </w:hyperlink>
      <w:r w:rsidRPr="001A0E84">
        <w:rPr>
          <w:rFonts w:ascii="Arial" w:hAnsi="Arial" w:cs="Arial"/>
          <w:sz w:val="20"/>
          <w:szCs w:val="20"/>
          <w:lang w:val="bs-Latn-BA"/>
        </w:rPr>
        <w:t xml:space="preserve">, Ministarstva finansija SAD-a i na Spisku sankcija Ujedinjenog Kraljevstva </w:t>
      </w:r>
      <w:hyperlink r:id="rId14">
        <w:r w:rsidRPr="001A0E84">
          <w:rPr>
            <w:rStyle w:val="Hyperlink"/>
            <w:rFonts w:ascii="Arial" w:hAnsi="Arial" w:cs="Arial"/>
            <w:sz w:val="20"/>
            <w:szCs w:val="20"/>
            <w:lang w:val="bs-Latn-BA"/>
          </w:rPr>
          <w:t>https://docs.fcdo.gov.uk/docs/UK-Sanctions-List.html</w:t>
        </w:r>
      </w:hyperlink>
      <w:r w:rsidRPr="001A0E84">
        <w:rPr>
          <w:rFonts w:ascii="Arial" w:hAnsi="Arial" w:cs="Arial"/>
          <w:sz w:val="20"/>
          <w:szCs w:val="20"/>
          <w:lang w:val="bs-Latn-BA"/>
        </w:rPr>
        <w:t xml:space="preserve"> </w:t>
      </w:r>
      <w:r w:rsidRPr="001A0E84">
        <w:rPr>
          <w:rFonts w:ascii="Arial" w:hAnsi="Arial" w:cs="Arial"/>
          <w:b/>
          <w:bCs/>
          <w:sz w:val="20"/>
          <w:szCs w:val="20"/>
          <w:lang w:val="bs-Latn-BA"/>
        </w:rPr>
        <w:t>nisu kvalifikovani</w:t>
      </w:r>
      <w:r w:rsidRPr="001A0E84">
        <w:rPr>
          <w:rFonts w:ascii="Arial" w:hAnsi="Arial" w:cs="Arial"/>
          <w:sz w:val="20"/>
          <w:szCs w:val="20"/>
          <w:lang w:val="bs-Latn-BA"/>
        </w:rPr>
        <w:t xml:space="preserve"> da se prijave na ovaj poziv.</w:t>
      </w:r>
    </w:p>
    <w:p w:rsidRPr="001A0E84" w:rsidR="00150414" w:rsidP="00150414" w:rsidRDefault="00150414" w14:paraId="42B9DE3F" w14:textId="77777777">
      <w:pPr>
        <w:spacing w:line="276" w:lineRule="auto"/>
        <w:jc w:val="both"/>
        <w:rPr>
          <w:rFonts w:ascii="Arial" w:hAnsi="Arial" w:cs="Arial"/>
          <w:b/>
          <w:bCs/>
          <w:sz w:val="20"/>
          <w:szCs w:val="20"/>
          <w:u w:val="single"/>
          <w:lang w:val="bs-Latn-BA"/>
        </w:rPr>
      </w:pPr>
    </w:p>
    <w:p w:rsidRPr="001A0E84" w:rsidR="00150414" w:rsidP="00150414" w:rsidRDefault="00150414" w14:paraId="6F8FDEBE" w14:textId="77777777">
      <w:pPr>
        <w:spacing w:line="276" w:lineRule="auto"/>
        <w:jc w:val="both"/>
        <w:rPr>
          <w:rFonts w:ascii="Arial" w:hAnsi="Arial" w:cs="Arial"/>
          <w:b/>
          <w:sz w:val="20"/>
          <w:szCs w:val="20"/>
          <w:u w:val="single"/>
          <w:lang w:val="bs-Latn-BA"/>
        </w:rPr>
      </w:pPr>
      <w:r w:rsidRPr="001A0E84">
        <w:rPr>
          <w:rFonts w:ascii="Arial" w:hAnsi="Arial" w:cs="Arial"/>
          <w:b/>
          <w:sz w:val="20"/>
          <w:szCs w:val="20"/>
          <w:u w:val="single"/>
          <w:lang w:val="bs-Latn-BA"/>
        </w:rPr>
        <w:t>PROCES PRIJAVE</w:t>
      </w:r>
    </w:p>
    <w:p w:rsidRPr="001A0E84" w:rsidR="00150414" w:rsidP="00150414" w:rsidRDefault="00150414" w14:paraId="7D610047" w14:textId="77777777">
      <w:pPr>
        <w:spacing w:after="0" w:line="276" w:lineRule="auto"/>
        <w:jc w:val="both"/>
        <w:rPr>
          <w:rFonts w:ascii="Arial" w:hAnsi="Arial" w:cs="Arial"/>
          <w:sz w:val="20"/>
          <w:szCs w:val="20"/>
          <w:lang w:val="bs-Latn-BA"/>
        </w:rPr>
      </w:pPr>
    </w:p>
    <w:p w:rsidRPr="001A0E84" w:rsidR="00150414" w:rsidP="00150414" w:rsidRDefault="00150414" w14:paraId="0D549B4F" w14:textId="77777777">
      <w:pPr>
        <w:rPr>
          <w:rFonts w:ascii="Arial" w:hAnsi="Arial" w:cs="Arial"/>
          <w:b/>
          <w:bCs/>
          <w:sz w:val="20"/>
          <w:szCs w:val="20"/>
          <w:u w:val="single"/>
          <w:lang w:val="bs-Latn-BA"/>
        </w:rPr>
      </w:pPr>
      <w:r w:rsidRPr="001A0E84">
        <w:rPr>
          <w:rFonts w:ascii="Arial" w:hAnsi="Arial" w:cs="Arial"/>
          <w:b/>
          <w:bCs/>
          <w:sz w:val="20"/>
          <w:szCs w:val="20"/>
          <w:u w:val="single"/>
          <w:lang w:val="bs-Latn-BA"/>
        </w:rPr>
        <w:t>Broj aplikacija i grantova po aplikantu</w:t>
      </w:r>
    </w:p>
    <w:p w:rsidRPr="001A0E84" w:rsidR="00150414" w:rsidP="00150414" w:rsidRDefault="00150414" w14:paraId="01D6CE64" w14:textId="77777777">
      <w:pPr>
        <w:jc w:val="both"/>
        <w:rPr>
          <w:rFonts w:ascii="Arial" w:hAnsi="Arial" w:cs="Arial"/>
          <w:b/>
          <w:bCs/>
          <w:sz w:val="20"/>
          <w:szCs w:val="20"/>
          <w:u w:val="single"/>
          <w:lang w:val="bs-Latn-BA"/>
        </w:rPr>
      </w:pPr>
      <w:r w:rsidRPr="001A0E84">
        <w:rPr>
          <w:rFonts w:ascii="Arial" w:hAnsi="Arial" w:cs="Arial"/>
          <w:sz w:val="20"/>
          <w:szCs w:val="20"/>
          <w:lang w:val="bs-Latn-BA"/>
        </w:rPr>
        <w:t xml:space="preserve">Aplikant </w:t>
      </w:r>
      <w:r w:rsidRPr="001A0E84">
        <w:rPr>
          <w:rFonts w:ascii="Arial" w:hAnsi="Arial" w:cs="Arial"/>
          <w:b/>
          <w:bCs/>
          <w:sz w:val="20"/>
          <w:szCs w:val="20"/>
          <w:lang w:val="bs-Latn-BA"/>
        </w:rPr>
        <w:t>ne može</w:t>
      </w:r>
      <w:r w:rsidRPr="001A0E84">
        <w:rPr>
          <w:rFonts w:ascii="Arial" w:hAnsi="Arial" w:cs="Arial"/>
          <w:sz w:val="20"/>
          <w:szCs w:val="20"/>
          <w:lang w:val="bs-Latn-BA"/>
        </w:rPr>
        <w:t xml:space="preserve"> poslati više od </w:t>
      </w:r>
      <w:r w:rsidRPr="001A0E84">
        <w:rPr>
          <w:rFonts w:ascii="Arial" w:hAnsi="Arial" w:cs="Arial"/>
          <w:b/>
          <w:bCs/>
          <w:sz w:val="20"/>
          <w:szCs w:val="20"/>
          <w:lang w:val="bs-Latn-BA"/>
        </w:rPr>
        <w:t>jedne</w:t>
      </w:r>
      <w:r w:rsidRPr="001A0E84">
        <w:rPr>
          <w:rFonts w:ascii="Arial" w:hAnsi="Arial" w:cs="Arial"/>
          <w:sz w:val="20"/>
          <w:szCs w:val="20"/>
          <w:lang w:val="bs-Latn-BA"/>
        </w:rPr>
        <w:t xml:space="preserve"> aplikacije u okviru ovog Poziva. Individualni umetnici  i umetnice mogu biti deo više od jedne neformalne grupe koje apliciraju na ovaj grant.</w:t>
      </w:r>
    </w:p>
    <w:p w:rsidRPr="001A0E84" w:rsidR="00150414" w:rsidP="00150414" w:rsidRDefault="00150414" w14:paraId="28B877A5" w14:textId="77777777">
      <w:pPr>
        <w:spacing w:after="0" w:line="276" w:lineRule="auto"/>
        <w:jc w:val="both"/>
        <w:rPr>
          <w:rFonts w:ascii="Arial" w:hAnsi="Arial" w:cs="Arial"/>
          <w:sz w:val="20"/>
          <w:szCs w:val="20"/>
          <w:lang w:val="bs-Latn-BA"/>
        </w:rPr>
      </w:pPr>
    </w:p>
    <w:p w:rsidRPr="001A0E84" w:rsidR="00150414" w:rsidP="00150414" w:rsidRDefault="00150414" w14:paraId="47D2B9F4" w14:textId="77777777">
      <w:pPr>
        <w:spacing w:line="276" w:lineRule="auto"/>
        <w:jc w:val="both"/>
        <w:rPr>
          <w:rFonts w:ascii="Arial" w:hAnsi="Arial" w:cs="Arial"/>
          <w:b/>
          <w:bCs/>
          <w:sz w:val="20"/>
          <w:szCs w:val="20"/>
          <w:u w:val="single"/>
          <w:lang w:val="bs-Latn-BA"/>
        </w:rPr>
      </w:pPr>
      <w:r w:rsidRPr="001A0E84">
        <w:rPr>
          <w:rFonts w:ascii="Arial" w:hAnsi="Arial" w:cs="Arial"/>
          <w:b/>
          <w:bCs/>
          <w:sz w:val="20"/>
          <w:szCs w:val="20"/>
          <w:u w:val="single"/>
          <w:lang w:val="bs-Latn-BA"/>
        </w:rPr>
        <w:t xml:space="preserve">LISTA TRAŽENIH DOKUMENATA ZA PRIJAVU </w:t>
      </w:r>
    </w:p>
    <w:p w:rsidRPr="001A0E84" w:rsidR="00150414" w:rsidP="00150414" w:rsidRDefault="00150414" w14:paraId="7A349B48" w14:textId="77777777">
      <w:pPr>
        <w:spacing w:after="200" w:line="276" w:lineRule="auto"/>
        <w:jc w:val="both"/>
        <w:rPr>
          <w:rFonts w:ascii="Arial" w:hAnsi="Arial" w:cs="Arial"/>
          <w:sz w:val="20"/>
          <w:szCs w:val="20"/>
          <w:highlight w:val="yellow"/>
          <w:lang w:val="bs-Latn-BA"/>
        </w:rPr>
      </w:pPr>
      <w:r w:rsidRPr="001A0E84">
        <w:rPr>
          <w:rFonts w:ascii="Arial" w:hAnsi="Arial" w:cs="Arial"/>
          <w:sz w:val="20"/>
          <w:szCs w:val="20"/>
          <w:lang w:val="bs-Latn-BA"/>
        </w:rPr>
        <w:t>Obrazac prijave (Prilog 2)</w:t>
      </w:r>
    </w:p>
    <w:p w:rsidRPr="001A0E84" w:rsidR="00150414" w:rsidP="009C1886" w:rsidRDefault="00150414" w14:paraId="674169B8" w14:textId="290170D0">
      <w:pPr>
        <w:spacing w:after="200" w:line="276" w:lineRule="auto"/>
        <w:jc w:val="both"/>
        <w:rPr>
          <w:rFonts w:ascii="Arial" w:hAnsi="Arial" w:cs="Arial"/>
          <w:sz w:val="20"/>
          <w:szCs w:val="20"/>
          <w:lang w:val="bs-Latn-BA" w:eastAsia="hr-HR" w:bidi="ta-IN"/>
        </w:rPr>
      </w:pPr>
      <w:r w:rsidRPr="001A0E84">
        <w:rPr>
          <w:rFonts w:ascii="Arial" w:hAnsi="Arial" w:cs="Arial"/>
          <w:sz w:val="20"/>
          <w:szCs w:val="20"/>
          <w:lang w:val="bs-Latn-BA" w:eastAsia="hr-HR" w:bidi="ta-IN"/>
        </w:rPr>
        <w:t xml:space="preserve">Budžet (Prilog 3) </w:t>
      </w:r>
    </w:p>
    <w:p w:rsidRPr="001A0E84" w:rsidR="00150414" w:rsidP="00150414" w:rsidRDefault="00150414" w14:paraId="5381A563" w14:textId="77777777">
      <w:pPr>
        <w:spacing w:line="276" w:lineRule="auto"/>
        <w:jc w:val="both"/>
        <w:rPr>
          <w:rFonts w:ascii="Arial" w:hAnsi="Arial" w:cs="Arial"/>
          <w:b/>
          <w:bCs/>
          <w:iCs/>
          <w:sz w:val="20"/>
          <w:szCs w:val="20"/>
          <w:u w:val="single"/>
          <w:lang w:val="bs-Latn-BA"/>
        </w:rPr>
      </w:pPr>
      <w:r w:rsidRPr="001A0E84">
        <w:rPr>
          <w:rFonts w:ascii="Arial" w:hAnsi="Arial" w:cs="Arial"/>
          <w:b/>
          <w:bCs/>
          <w:iCs/>
          <w:sz w:val="20"/>
          <w:szCs w:val="20"/>
          <w:u w:val="single"/>
          <w:lang w:val="bs-Latn-BA"/>
        </w:rPr>
        <w:t>DOSTAVLJANJE PRIJAVE</w:t>
      </w:r>
    </w:p>
    <w:p w:rsidRPr="001A0E84" w:rsidR="00150414" w:rsidP="00150414" w:rsidRDefault="00150414" w14:paraId="2FB2B63C"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 xml:space="preserve">Prijave trebaju biti dostavljene online putem Grants Management Platforme(GMP)  </w:t>
      </w:r>
      <w:hyperlink r:id="rId15">
        <w:r w:rsidRPr="001A0E84">
          <w:rPr>
            <w:rStyle w:val="Hyperlink"/>
            <w:rFonts w:ascii="Arial" w:hAnsi="Arial" w:cs="Arial"/>
            <w:b/>
            <w:bCs/>
            <w:sz w:val="20"/>
            <w:szCs w:val="20"/>
            <w:lang w:val="bs-Latn-BA"/>
          </w:rPr>
          <w:t>https://gmp.smartbalkansproject.org</w:t>
        </w:r>
      </w:hyperlink>
      <w:r w:rsidRPr="001A0E84">
        <w:rPr>
          <w:rFonts w:ascii="Arial" w:hAnsi="Arial" w:cs="Arial"/>
          <w:b/>
          <w:bCs/>
          <w:sz w:val="20"/>
          <w:szCs w:val="20"/>
          <w:lang w:val="bs-Latn-BA"/>
        </w:rPr>
        <w:t xml:space="preserve"> za organizacije civilnog društva</w:t>
      </w:r>
      <w:r w:rsidRPr="001A0E84">
        <w:rPr>
          <w:rFonts w:ascii="Arial" w:hAnsi="Arial" w:cs="Arial"/>
          <w:sz w:val="20"/>
          <w:szCs w:val="20"/>
          <w:lang w:val="bs-Latn-BA"/>
        </w:rPr>
        <w:t xml:space="preserve"> ili putem e-maila </w:t>
      </w:r>
      <w:hyperlink w:history="1" r:id="rId16">
        <w:r w:rsidRPr="001A0E84">
          <w:rPr>
            <w:rStyle w:val="Hyperlink"/>
            <w:rFonts w:ascii="Arial" w:hAnsi="Arial" w:cs="Arial"/>
            <w:sz w:val="20"/>
            <w:szCs w:val="20"/>
            <w:lang w:val="bs-Latn-BA"/>
          </w:rPr>
          <w:t>grants3@smartbalkansproject.org</w:t>
        </w:r>
      </w:hyperlink>
      <w:r w:rsidRPr="001A0E84">
        <w:rPr>
          <w:rFonts w:ascii="Arial" w:hAnsi="Arial" w:cs="Arial"/>
          <w:sz w:val="20"/>
          <w:szCs w:val="20"/>
          <w:lang w:val="bs-Latn-BA"/>
        </w:rPr>
        <w:t xml:space="preserve"> </w:t>
      </w:r>
      <w:r w:rsidRPr="001A0E84">
        <w:rPr>
          <w:rFonts w:ascii="Arial" w:hAnsi="Arial" w:cs="Arial"/>
          <w:b/>
          <w:bCs/>
          <w:sz w:val="20"/>
          <w:szCs w:val="20"/>
          <w:lang w:val="bs-Latn-BA"/>
        </w:rPr>
        <w:t xml:space="preserve">isključivo za neformalne grupe. </w:t>
      </w:r>
      <w:r w:rsidRPr="001A0E84">
        <w:rPr>
          <w:rFonts w:ascii="Arial" w:hAnsi="Arial" w:cs="Arial"/>
          <w:sz w:val="20"/>
          <w:szCs w:val="20"/>
          <w:lang w:val="bs-Latn-BA"/>
        </w:rPr>
        <w:t xml:space="preserve">U slučaju da neformalna grupa aplicira, putem e-maila će u roku od tri radna dana dobiti potvrdu dostavljene aplikacije. Ako nakon tri radna dana grupa ne dobije potvrdu, molimo prosledite e-mail opet. U predmetu maila navedite </w:t>
      </w:r>
      <w:r w:rsidRPr="001A0E84">
        <w:rPr>
          <w:rFonts w:ascii="Arial" w:hAnsi="Arial" w:cs="Arial"/>
          <w:b/>
          <w:bCs/>
          <w:sz w:val="20"/>
          <w:szCs w:val="20"/>
          <w:lang w:val="bs-Latn-BA"/>
        </w:rPr>
        <w:t>SB SRB CBG 01/22 i naziv neformalne grupe</w:t>
      </w:r>
      <w:r w:rsidRPr="001A0E84">
        <w:rPr>
          <w:rFonts w:ascii="Arial" w:hAnsi="Arial" w:cs="Arial"/>
          <w:sz w:val="20"/>
          <w:szCs w:val="20"/>
          <w:lang w:val="bs-Latn-BA"/>
        </w:rPr>
        <w:t xml:space="preserve">. </w:t>
      </w:r>
    </w:p>
    <w:p w:rsidRPr="001A0E84" w:rsidR="00150414" w:rsidP="00150414" w:rsidRDefault="00150414" w14:paraId="7605EB85"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 xml:space="preserve">Napomena: Aplikanti - organizacije civilnog društva trebaju biti registrovani na Grants Management Platformi </w:t>
      </w:r>
      <w:r w:rsidRPr="001A0E84">
        <w:rPr>
          <w:rFonts w:ascii="Arial" w:hAnsi="Arial" w:cs="Arial"/>
          <w:b/>
          <w:bCs/>
          <w:sz w:val="20"/>
          <w:szCs w:val="20"/>
          <w:lang w:val="bs-Latn-BA"/>
        </w:rPr>
        <w:t xml:space="preserve">pre </w:t>
      </w:r>
      <w:r w:rsidRPr="001A0E84">
        <w:rPr>
          <w:rFonts w:ascii="Arial" w:hAnsi="Arial" w:cs="Arial"/>
          <w:sz w:val="20"/>
          <w:szCs w:val="20"/>
          <w:lang w:val="bs-Latn-BA"/>
        </w:rPr>
        <w:t xml:space="preserve">dostavljanja dokumenata aplikacije. </w:t>
      </w:r>
    </w:p>
    <w:p w:rsidRPr="001A0E84" w:rsidR="00150414" w:rsidP="00150414" w:rsidRDefault="00150414" w14:paraId="5C293158"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Pitanja vezana za ovaj poziv mogu biti poslana na e-mail (</w:t>
      </w:r>
      <w:hyperlink w:history="1" r:id="rId17">
        <w:r w:rsidRPr="001A0E84">
          <w:rPr>
            <w:rStyle w:val="Hyperlink"/>
            <w:rFonts w:ascii="Arial" w:hAnsi="Arial" w:cs="Arial"/>
            <w:sz w:val="20"/>
            <w:szCs w:val="20"/>
            <w:lang w:val="bs-Latn-BA"/>
          </w:rPr>
          <w:t>grants3@smartbalkansproject.org</w:t>
        </w:r>
      </w:hyperlink>
      <w:r w:rsidRPr="001A0E84">
        <w:rPr>
          <w:rFonts w:ascii="Arial" w:hAnsi="Arial" w:cs="Arial"/>
          <w:sz w:val="20"/>
          <w:szCs w:val="20"/>
          <w:lang w:val="bs-Latn-BA"/>
        </w:rPr>
        <w:t xml:space="preserve">) pre roka navedenog u vremenskom okviru. </w:t>
      </w:r>
    </w:p>
    <w:p w:rsidR="00150414" w:rsidP="00150414" w:rsidRDefault="00150414" w14:paraId="3356E9B1" w14:textId="174E380D">
      <w:pPr>
        <w:spacing w:line="276" w:lineRule="auto"/>
        <w:jc w:val="both"/>
        <w:rPr>
          <w:rFonts w:ascii="Arial" w:hAnsi="Arial" w:cs="Arial"/>
          <w:sz w:val="20"/>
          <w:szCs w:val="20"/>
          <w:lang w:val="bs-Latn-BA"/>
        </w:rPr>
      </w:pPr>
      <w:r w:rsidRPr="001A0E84">
        <w:rPr>
          <w:rFonts w:ascii="Arial" w:hAnsi="Arial" w:cs="Arial"/>
          <w:sz w:val="20"/>
          <w:szCs w:val="20"/>
          <w:lang w:val="bs-Latn-BA"/>
        </w:rPr>
        <w:t xml:space="preserve">Odgovori na sva pitanja će biti objavljeni na GMP, ne kasnije od 10 dana pre roka za dostavljanje projektnih predloga. </w:t>
      </w:r>
    </w:p>
    <w:p w:rsidR="001A0E84" w:rsidP="00150414" w:rsidRDefault="001A0E84" w14:paraId="2EC90A7D" w14:textId="71A426FD">
      <w:pPr>
        <w:spacing w:line="276" w:lineRule="auto"/>
        <w:jc w:val="both"/>
        <w:rPr>
          <w:rFonts w:ascii="Arial" w:hAnsi="Arial" w:cs="Arial"/>
          <w:sz w:val="20"/>
          <w:szCs w:val="20"/>
          <w:lang w:val="bs-Latn-BA"/>
        </w:rPr>
      </w:pPr>
    </w:p>
    <w:p w:rsidR="001A0E84" w:rsidP="00150414" w:rsidRDefault="001A0E84" w14:paraId="41789FFC" w14:textId="4B9E6BED">
      <w:pPr>
        <w:spacing w:line="276" w:lineRule="auto"/>
        <w:jc w:val="both"/>
        <w:rPr>
          <w:rFonts w:ascii="Arial" w:hAnsi="Arial" w:cs="Arial"/>
          <w:sz w:val="20"/>
          <w:szCs w:val="20"/>
          <w:lang w:val="bs-Latn-BA"/>
        </w:rPr>
      </w:pPr>
    </w:p>
    <w:p w:rsidRPr="001A0E84" w:rsidR="001A0E84" w:rsidP="00150414" w:rsidRDefault="001A0E84" w14:paraId="179F33B9" w14:textId="77777777">
      <w:pPr>
        <w:spacing w:line="276" w:lineRule="auto"/>
        <w:jc w:val="both"/>
        <w:rPr>
          <w:rFonts w:ascii="Arial" w:hAnsi="Arial" w:cs="Arial"/>
          <w:sz w:val="20"/>
          <w:szCs w:val="20"/>
          <w:lang w:val="bs-Latn-BA"/>
        </w:rPr>
      </w:pPr>
    </w:p>
    <w:p w:rsidRPr="001A0E84" w:rsidR="00150414" w:rsidP="009C1886" w:rsidRDefault="00150414" w14:paraId="1E5B44DA" w14:textId="5208605A">
      <w:pPr>
        <w:rPr>
          <w:rFonts w:ascii="Arial" w:hAnsi="Arial" w:cs="Arial"/>
          <w:sz w:val="20"/>
          <w:szCs w:val="20"/>
          <w:lang w:val="bs-Latn-BA"/>
        </w:rPr>
      </w:pPr>
      <w:r w:rsidRPr="001A0E84">
        <w:rPr>
          <w:rFonts w:ascii="Arial" w:hAnsi="Arial" w:cs="Arial"/>
          <w:b/>
          <w:bCs/>
          <w:iCs/>
          <w:sz w:val="20"/>
          <w:szCs w:val="20"/>
          <w:lang w:val="bs-Latn-BA"/>
        </w:rPr>
        <w:lastRenderedPageBreak/>
        <w:t>Vremenski okvir javnog poziva</w:t>
      </w:r>
    </w:p>
    <w:tbl>
      <w:tblPr>
        <w:tblW w:w="9913" w:type="dxa"/>
        <w:tblLook w:val="04A0" w:firstRow="1" w:lastRow="0" w:firstColumn="1" w:lastColumn="0" w:noHBand="0" w:noVBand="1"/>
      </w:tblPr>
      <w:tblGrid>
        <w:gridCol w:w="7984"/>
        <w:gridCol w:w="1929"/>
      </w:tblGrid>
      <w:tr w:rsidRPr="001A0E84" w:rsidR="00150414" w:rsidTr="00D16DBD" w14:paraId="7EDCB310" w14:textId="77777777">
        <w:trPr>
          <w:trHeight w:val="315"/>
        </w:trPr>
        <w:tc>
          <w:tcPr>
            <w:tcW w:w="79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1A0E84" w:rsidR="00150414" w:rsidP="00D16DBD" w:rsidRDefault="00150414" w14:paraId="2E6D18BE" w14:textId="77777777">
            <w:pPr>
              <w:spacing w:line="276" w:lineRule="auto"/>
              <w:rPr>
                <w:rFonts w:ascii="Arial" w:hAnsi="Arial" w:eastAsia="Times New Roman" w:cs="Arial"/>
                <w:sz w:val="20"/>
                <w:szCs w:val="20"/>
                <w:lang w:val="bs-Latn-BA"/>
              </w:rPr>
            </w:pPr>
            <w:r w:rsidRPr="001A0E84">
              <w:rPr>
                <w:rFonts w:ascii="Arial" w:hAnsi="Arial" w:eastAsia="Times New Roman" w:cs="Arial"/>
                <w:b/>
                <w:bCs/>
                <w:sz w:val="20"/>
                <w:szCs w:val="20"/>
                <w:lang w:val="bs-Latn-BA"/>
              </w:rPr>
              <w:t>Kalendar poziva za dostavljanje prijava</w:t>
            </w:r>
          </w:p>
        </w:tc>
        <w:tc>
          <w:tcPr>
            <w:tcW w:w="1929"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1A0E84" w:rsidR="00150414" w:rsidP="00D16DBD" w:rsidRDefault="00150414" w14:paraId="2A5AF7AF" w14:textId="77777777">
            <w:pPr>
              <w:spacing w:line="276" w:lineRule="auto"/>
              <w:jc w:val="center"/>
              <w:rPr>
                <w:rFonts w:ascii="Arial" w:hAnsi="Arial" w:eastAsia="Times New Roman" w:cs="Arial"/>
                <w:b/>
                <w:bCs/>
                <w:sz w:val="20"/>
                <w:szCs w:val="20"/>
                <w:lang w:val="bs-Latn-BA"/>
              </w:rPr>
            </w:pPr>
            <w:r w:rsidRPr="001A0E84">
              <w:rPr>
                <w:rFonts w:ascii="Arial" w:hAnsi="Arial" w:eastAsia="Times New Roman" w:cs="Arial"/>
                <w:b/>
                <w:bCs/>
                <w:sz w:val="20"/>
                <w:szCs w:val="20"/>
                <w:lang w:val="bs-Latn-BA"/>
              </w:rPr>
              <w:t>ROK</w:t>
            </w:r>
          </w:p>
        </w:tc>
      </w:tr>
      <w:tr w:rsidRPr="001A0E84" w:rsidR="00150414" w:rsidTr="00D16DBD" w14:paraId="3752999B" w14:textId="77777777">
        <w:trPr>
          <w:trHeight w:val="315"/>
        </w:trPr>
        <w:tc>
          <w:tcPr>
            <w:tcW w:w="7984" w:type="dxa"/>
            <w:tcBorders>
              <w:top w:val="single" w:color="auto" w:sz="4" w:space="0"/>
              <w:left w:val="single" w:color="auto" w:sz="8" w:space="0"/>
              <w:bottom w:val="single" w:color="auto" w:sz="8" w:space="0"/>
              <w:right w:val="nil"/>
            </w:tcBorders>
            <w:shd w:val="clear" w:color="auto" w:fill="auto"/>
            <w:vAlign w:val="center"/>
            <w:hideMark/>
          </w:tcPr>
          <w:p w:rsidRPr="001A0E84" w:rsidR="00150414" w:rsidP="00D16DBD" w:rsidRDefault="00150414" w14:paraId="73CE5961"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 xml:space="preserve">Objavljen poziv za dostavljanje prijava </w:t>
            </w:r>
          </w:p>
        </w:tc>
        <w:tc>
          <w:tcPr>
            <w:tcW w:w="1929" w:type="dxa"/>
            <w:tcBorders>
              <w:top w:val="single" w:color="auto" w:sz="4" w:space="0"/>
              <w:left w:val="single" w:color="auto" w:sz="8" w:space="0"/>
              <w:bottom w:val="single" w:color="auto" w:sz="8" w:space="0"/>
              <w:right w:val="nil"/>
            </w:tcBorders>
            <w:shd w:val="clear" w:color="auto" w:fill="auto"/>
          </w:tcPr>
          <w:p w:rsidRPr="001A0E84" w:rsidR="00150414" w:rsidP="00D16DBD" w:rsidRDefault="00150414" w14:paraId="4E47E615" w14:textId="77777777">
            <w:pPr>
              <w:spacing w:line="276" w:lineRule="auto"/>
              <w:rPr>
                <w:rFonts w:ascii="Arial" w:hAnsi="Arial" w:eastAsia="Times New Roman" w:cs="Arial"/>
                <w:sz w:val="20"/>
                <w:szCs w:val="20"/>
                <w:highlight w:val="yellow"/>
                <w:lang w:val="bs-Latn-BA"/>
              </w:rPr>
            </w:pPr>
            <w:r w:rsidRPr="001A0E84">
              <w:rPr>
                <w:rFonts w:ascii="Arial" w:hAnsi="Arial" w:eastAsia="Times New Roman" w:cs="Arial"/>
                <w:sz w:val="20"/>
                <w:szCs w:val="20"/>
              </w:rPr>
              <w:t>30/12/2022</w:t>
            </w:r>
          </w:p>
        </w:tc>
      </w:tr>
      <w:tr w:rsidRPr="001A0E84" w:rsidR="00150414" w:rsidTr="00D16DBD" w14:paraId="39827FDE" w14:textId="77777777">
        <w:trPr>
          <w:trHeight w:val="315"/>
        </w:trPr>
        <w:tc>
          <w:tcPr>
            <w:tcW w:w="7984" w:type="dxa"/>
            <w:tcBorders>
              <w:top w:val="nil"/>
              <w:left w:val="single" w:color="auto" w:sz="8" w:space="0"/>
              <w:bottom w:val="single" w:color="auto" w:sz="8" w:space="0"/>
              <w:right w:val="nil"/>
            </w:tcBorders>
            <w:shd w:val="clear" w:color="auto" w:fill="auto"/>
            <w:vAlign w:val="center"/>
          </w:tcPr>
          <w:p w:rsidRPr="001A0E84" w:rsidR="00150414" w:rsidP="00D16DBD" w:rsidRDefault="00150414" w14:paraId="76DBB150"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Info sesija</w:t>
            </w:r>
          </w:p>
        </w:tc>
        <w:tc>
          <w:tcPr>
            <w:tcW w:w="1929" w:type="dxa"/>
            <w:tcBorders>
              <w:top w:val="nil"/>
              <w:left w:val="single" w:color="auto" w:sz="8" w:space="0"/>
              <w:bottom w:val="single" w:color="auto" w:sz="8" w:space="0"/>
              <w:right w:val="nil"/>
            </w:tcBorders>
            <w:shd w:val="clear" w:color="auto" w:fill="auto"/>
          </w:tcPr>
          <w:p w:rsidRPr="001A0E84" w:rsidR="00150414" w:rsidP="00D16DBD" w:rsidRDefault="00150414" w14:paraId="652E3A61" w14:textId="77777777">
            <w:pPr>
              <w:spacing w:line="276" w:lineRule="auto"/>
              <w:rPr>
                <w:rFonts w:ascii="Arial" w:hAnsi="Arial" w:eastAsia="Times New Roman" w:cs="Arial"/>
                <w:sz w:val="20"/>
                <w:szCs w:val="20"/>
                <w:highlight w:val="yellow"/>
                <w:lang w:val="bs-Latn-BA"/>
              </w:rPr>
            </w:pPr>
            <w:r w:rsidRPr="001A0E84">
              <w:rPr>
                <w:rFonts w:ascii="Arial" w:hAnsi="Arial" w:eastAsia="Times New Roman" w:cs="Arial"/>
                <w:sz w:val="20"/>
                <w:szCs w:val="20"/>
              </w:rPr>
              <w:t>17/01/2023</w:t>
            </w:r>
          </w:p>
        </w:tc>
      </w:tr>
      <w:tr w:rsidRPr="001A0E84" w:rsidR="00150414" w:rsidTr="00D16DBD" w14:paraId="2B9A4231" w14:textId="77777777">
        <w:trPr>
          <w:trHeight w:val="315"/>
        </w:trPr>
        <w:tc>
          <w:tcPr>
            <w:tcW w:w="7984" w:type="dxa"/>
            <w:tcBorders>
              <w:top w:val="nil"/>
              <w:left w:val="single" w:color="auto" w:sz="8" w:space="0"/>
              <w:bottom w:val="single" w:color="auto" w:sz="8" w:space="0"/>
              <w:right w:val="nil"/>
            </w:tcBorders>
            <w:shd w:val="clear" w:color="auto" w:fill="auto"/>
            <w:vAlign w:val="center"/>
          </w:tcPr>
          <w:p w:rsidRPr="001A0E84" w:rsidR="00150414" w:rsidP="00D16DBD" w:rsidRDefault="00150414" w14:paraId="5E703F50"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Pitanja vezana za Poziv za dostavljanje ponuda</w:t>
            </w:r>
          </w:p>
        </w:tc>
        <w:tc>
          <w:tcPr>
            <w:tcW w:w="1929" w:type="dxa"/>
            <w:tcBorders>
              <w:top w:val="nil"/>
              <w:left w:val="single" w:color="auto" w:sz="8" w:space="0"/>
              <w:bottom w:val="single" w:color="auto" w:sz="8" w:space="0"/>
              <w:right w:val="nil"/>
            </w:tcBorders>
            <w:shd w:val="clear" w:color="auto" w:fill="auto"/>
          </w:tcPr>
          <w:p w:rsidRPr="001A0E84" w:rsidR="00150414" w:rsidP="00D16DBD" w:rsidRDefault="00150414" w14:paraId="1339CDD6" w14:textId="77777777">
            <w:pPr>
              <w:spacing w:line="276" w:lineRule="auto"/>
              <w:rPr>
                <w:rFonts w:ascii="Arial" w:hAnsi="Arial" w:eastAsia="Times New Roman" w:cs="Arial"/>
                <w:sz w:val="20"/>
                <w:szCs w:val="20"/>
                <w:highlight w:val="yellow"/>
                <w:lang w:val="bs-Latn-BA"/>
              </w:rPr>
            </w:pPr>
            <w:r w:rsidRPr="001A0E84">
              <w:rPr>
                <w:rFonts w:ascii="Arial" w:hAnsi="Arial" w:eastAsia="Times New Roman" w:cs="Arial"/>
                <w:sz w:val="20"/>
                <w:szCs w:val="20"/>
              </w:rPr>
              <w:t>18/01/2023</w:t>
            </w:r>
          </w:p>
        </w:tc>
      </w:tr>
      <w:tr w:rsidRPr="001A0E84" w:rsidR="00150414" w:rsidTr="00D16DBD" w14:paraId="47C0CD71" w14:textId="77777777">
        <w:trPr>
          <w:trHeight w:val="315"/>
        </w:trPr>
        <w:tc>
          <w:tcPr>
            <w:tcW w:w="7984" w:type="dxa"/>
            <w:tcBorders>
              <w:top w:val="nil"/>
              <w:left w:val="single" w:color="auto" w:sz="8" w:space="0"/>
              <w:bottom w:val="single" w:color="auto" w:sz="8" w:space="0"/>
              <w:right w:val="nil"/>
            </w:tcBorders>
            <w:shd w:val="clear" w:color="auto" w:fill="auto"/>
            <w:vAlign w:val="center"/>
          </w:tcPr>
          <w:p w:rsidRPr="001A0E84" w:rsidR="00150414" w:rsidP="00D16DBD" w:rsidRDefault="00150414" w14:paraId="57EA1529"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 xml:space="preserve">Odgovori na pitanja vezana za Poziv za dostavljanje ponuda objavljeni na GMP </w:t>
            </w:r>
          </w:p>
        </w:tc>
        <w:tc>
          <w:tcPr>
            <w:tcW w:w="1929" w:type="dxa"/>
            <w:tcBorders>
              <w:top w:val="nil"/>
              <w:left w:val="single" w:color="auto" w:sz="8" w:space="0"/>
              <w:bottom w:val="single" w:color="auto" w:sz="8" w:space="0"/>
              <w:right w:val="nil"/>
            </w:tcBorders>
            <w:shd w:val="clear" w:color="auto" w:fill="auto"/>
          </w:tcPr>
          <w:p w:rsidRPr="001A0E84" w:rsidR="00150414" w:rsidP="00D16DBD" w:rsidRDefault="00150414" w14:paraId="4A3AAB0C" w14:textId="77777777">
            <w:pPr>
              <w:spacing w:line="276" w:lineRule="auto"/>
              <w:rPr>
                <w:rFonts w:ascii="Arial" w:hAnsi="Arial" w:eastAsia="Times New Roman" w:cs="Arial"/>
                <w:sz w:val="20"/>
                <w:szCs w:val="20"/>
                <w:highlight w:val="yellow"/>
                <w:lang w:val="bs-Latn-BA"/>
              </w:rPr>
            </w:pPr>
            <w:r w:rsidRPr="001A0E84">
              <w:rPr>
                <w:rFonts w:ascii="Arial" w:hAnsi="Arial" w:eastAsia="Times New Roman" w:cs="Arial"/>
                <w:sz w:val="20"/>
                <w:szCs w:val="20"/>
              </w:rPr>
              <w:t>30/01/2023</w:t>
            </w:r>
          </w:p>
        </w:tc>
      </w:tr>
      <w:tr w:rsidRPr="001A0E84" w:rsidR="00150414" w:rsidTr="00D16DBD" w14:paraId="2ED463E7" w14:textId="77777777">
        <w:trPr>
          <w:trHeight w:val="315"/>
        </w:trPr>
        <w:tc>
          <w:tcPr>
            <w:tcW w:w="7984" w:type="dxa"/>
            <w:tcBorders>
              <w:top w:val="nil"/>
              <w:left w:val="single" w:color="auto" w:sz="8" w:space="0"/>
              <w:bottom w:val="single" w:color="auto" w:sz="8" w:space="0"/>
              <w:right w:val="nil"/>
            </w:tcBorders>
            <w:shd w:val="clear" w:color="auto" w:fill="auto"/>
            <w:vAlign w:val="center"/>
          </w:tcPr>
          <w:p w:rsidRPr="001A0E84" w:rsidR="00150414" w:rsidP="00D16DBD" w:rsidRDefault="00150414" w14:paraId="4A9638F9"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Dostavljanje aplikacije</w:t>
            </w:r>
          </w:p>
        </w:tc>
        <w:tc>
          <w:tcPr>
            <w:tcW w:w="1929" w:type="dxa"/>
            <w:tcBorders>
              <w:top w:val="nil"/>
              <w:left w:val="single" w:color="auto" w:sz="8" w:space="0"/>
              <w:bottom w:val="single" w:color="auto" w:sz="8" w:space="0"/>
              <w:right w:val="nil"/>
            </w:tcBorders>
            <w:shd w:val="clear" w:color="auto" w:fill="auto"/>
          </w:tcPr>
          <w:p w:rsidRPr="001A0E84" w:rsidR="00150414" w:rsidP="00D16DBD" w:rsidRDefault="00150414" w14:paraId="001488E5" w14:textId="77777777">
            <w:pPr>
              <w:spacing w:line="276" w:lineRule="auto"/>
              <w:rPr>
                <w:rFonts w:ascii="Arial" w:hAnsi="Arial" w:eastAsia="Times New Roman" w:cs="Arial"/>
                <w:sz w:val="20"/>
                <w:szCs w:val="20"/>
                <w:highlight w:val="yellow"/>
                <w:lang w:val="bs-Latn-BA"/>
              </w:rPr>
            </w:pPr>
            <w:r w:rsidRPr="001A0E84">
              <w:rPr>
                <w:rFonts w:ascii="Arial" w:hAnsi="Arial" w:eastAsia="Times New Roman" w:cs="Arial"/>
                <w:b/>
                <w:bCs/>
                <w:sz w:val="20"/>
                <w:szCs w:val="20"/>
              </w:rPr>
              <w:t>15/02/2023</w:t>
            </w:r>
          </w:p>
        </w:tc>
      </w:tr>
      <w:tr w:rsidRPr="001A0E84" w:rsidR="00150414" w:rsidTr="00D16DBD" w14:paraId="4A5473AE" w14:textId="77777777">
        <w:trPr>
          <w:trHeight w:val="315"/>
        </w:trPr>
        <w:tc>
          <w:tcPr>
            <w:tcW w:w="7984" w:type="dxa"/>
            <w:tcBorders>
              <w:top w:val="nil"/>
              <w:left w:val="single" w:color="auto" w:sz="8" w:space="0"/>
              <w:bottom w:val="single" w:color="auto" w:sz="8" w:space="0"/>
              <w:right w:val="nil"/>
            </w:tcBorders>
            <w:shd w:val="clear" w:color="auto" w:fill="auto"/>
            <w:vAlign w:val="center"/>
            <w:hideMark/>
          </w:tcPr>
          <w:p w:rsidRPr="001A0E84" w:rsidR="00150414" w:rsidP="00D16DBD" w:rsidRDefault="00150414" w14:paraId="25095CED"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Objavljivanje rezultata izabranih aplikacija*</w:t>
            </w:r>
          </w:p>
        </w:tc>
        <w:tc>
          <w:tcPr>
            <w:tcW w:w="1929" w:type="dxa"/>
            <w:tcBorders>
              <w:top w:val="nil"/>
              <w:left w:val="single" w:color="auto" w:sz="8" w:space="0"/>
              <w:bottom w:val="single" w:color="auto" w:sz="8" w:space="0"/>
              <w:right w:val="nil"/>
            </w:tcBorders>
            <w:shd w:val="clear" w:color="auto" w:fill="auto"/>
            <w:vAlign w:val="center"/>
          </w:tcPr>
          <w:p w:rsidRPr="001A0E84" w:rsidR="00150414" w:rsidP="00D16DBD" w:rsidRDefault="00150414" w14:paraId="733EC690"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04/</w:t>
            </w:r>
            <w:r w:rsidRPr="001A0E84">
              <w:rPr>
                <w:rFonts w:ascii="Arial" w:hAnsi="Arial" w:eastAsia="Times New Roman" w:cs="Arial"/>
                <w:sz w:val="20"/>
                <w:szCs w:val="20"/>
              </w:rPr>
              <w:t>04/2023</w:t>
            </w:r>
          </w:p>
        </w:tc>
      </w:tr>
      <w:tr w:rsidRPr="001A0E84" w:rsidR="00150414" w:rsidTr="00D16DBD" w14:paraId="73D749EB" w14:textId="77777777">
        <w:trPr>
          <w:trHeight w:val="315"/>
        </w:trPr>
        <w:tc>
          <w:tcPr>
            <w:tcW w:w="7984" w:type="dxa"/>
            <w:tcBorders>
              <w:top w:val="nil"/>
              <w:left w:val="single" w:color="auto" w:sz="8" w:space="0"/>
              <w:bottom w:val="single" w:color="auto" w:sz="8" w:space="0"/>
              <w:right w:val="nil"/>
            </w:tcBorders>
            <w:shd w:val="clear" w:color="auto" w:fill="auto"/>
            <w:vAlign w:val="center"/>
            <w:hideMark/>
          </w:tcPr>
          <w:p w:rsidRPr="001A0E84" w:rsidR="00150414" w:rsidP="00D16DBD" w:rsidRDefault="00150414" w14:paraId="24E6AD4F"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Potpisivanje ugovora o dodeli granta*</w:t>
            </w:r>
          </w:p>
        </w:tc>
        <w:tc>
          <w:tcPr>
            <w:tcW w:w="1929" w:type="dxa"/>
            <w:tcBorders>
              <w:top w:val="nil"/>
              <w:left w:val="single" w:color="auto" w:sz="8" w:space="0"/>
              <w:bottom w:val="single" w:color="auto" w:sz="8" w:space="0"/>
              <w:right w:val="nil"/>
            </w:tcBorders>
            <w:shd w:val="clear" w:color="auto" w:fill="auto"/>
            <w:vAlign w:val="center"/>
          </w:tcPr>
          <w:p w:rsidRPr="001A0E84" w:rsidR="00150414" w:rsidP="00D16DBD" w:rsidRDefault="00150414" w14:paraId="40937409" w14:textId="77777777">
            <w:pPr>
              <w:spacing w:line="276" w:lineRule="auto"/>
              <w:rPr>
                <w:rFonts w:ascii="Arial" w:hAnsi="Arial" w:eastAsia="Times New Roman" w:cs="Arial"/>
                <w:sz w:val="20"/>
                <w:szCs w:val="20"/>
                <w:lang w:val="bs-Latn-BA"/>
              </w:rPr>
            </w:pPr>
            <w:r w:rsidRPr="001A0E84">
              <w:rPr>
                <w:rFonts w:ascii="Arial" w:hAnsi="Arial" w:eastAsia="Times New Roman" w:cs="Arial"/>
                <w:sz w:val="20"/>
                <w:szCs w:val="20"/>
                <w:lang w:val="bs-Latn-BA"/>
              </w:rPr>
              <w:t>19/04/2023</w:t>
            </w:r>
          </w:p>
        </w:tc>
      </w:tr>
    </w:tbl>
    <w:p w:rsidRPr="001A0E84" w:rsidR="00150414" w:rsidP="00150414" w:rsidRDefault="00150414" w14:paraId="253BB59B" w14:textId="77777777">
      <w:pPr>
        <w:spacing w:line="276" w:lineRule="auto"/>
        <w:jc w:val="both"/>
        <w:rPr>
          <w:rFonts w:ascii="Arial" w:hAnsi="Arial" w:cs="Arial"/>
          <w:i/>
          <w:sz w:val="20"/>
          <w:szCs w:val="20"/>
          <w:lang w:val="bs-Latn-BA"/>
        </w:rPr>
      </w:pPr>
      <w:r w:rsidRPr="001A0E84">
        <w:rPr>
          <w:rFonts w:ascii="Arial" w:hAnsi="Arial" w:cs="Arial"/>
          <w:i/>
          <w:sz w:val="20"/>
          <w:szCs w:val="20"/>
          <w:lang w:val="bs-Latn-BA"/>
        </w:rPr>
        <w:t>*Okvirni plan</w:t>
      </w:r>
    </w:p>
    <w:p w:rsidRPr="001A0E84" w:rsidR="00150414" w:rsidP="00150414" w:rsidRDefault="00150414" w14:paraId="7EB2D13F" w14:textId="77777777">
      <w:pPr>
        <w:spacing w:line="276" w:lineRule="auto"/>
        <w:jc w:val="both"/>
        <w:rPr>
          <w:rFonts w:ascii="Arial" w:hAnsi="Arial" w:cs="Arial"/>
          <w:b/>
          <w:bCs/>
          <w:sz w:val="20"/>
          <w:szCs w:val="20"/>
          <w:lang w:val="bs-Latn-BA"/>
        </w:rPr>
      </w:pPr>
    </w:p>
    <w:p w:rsidRPr="001A0E84" w:rsidR="00150414" w:rsidP="00150414" w:rsidRDefault="00150414" w14:paraId="2D126B34" w14:textId="77777777">
      <w:pPr>
        <w:spacing w:line="276" w:lineRule="auto"/>
        <w:jc w:val="both"/>
        <w:rPr>
          <w:rFonts w:ascii="Arial" w:hAnsi="Arial" w:cs="Arial"/>
          <w:b/>
          <w:bCs/>
          <w:sz w:val="20"/>
          <w:szCs w:val="20"/>
          <w:lang w:val="bs-Latn-BA"/>
        </w:rPr>
      </w:pPr>
      <w:r w:rsidRPr="001A0E84">
        <w:rPr>
          <w:rFonts w:ascii="Arial" w:hAnsi="Arial" w:cs="Arial"/>
          <w:b/>
          <w:bCs/>
          <w:sz w:val="20"/>
          <w:szCs w:val="20"/>
          <w:lang w:val="bs-Latn-BA"/>
        </w:rPr>
        <w:t>KRITERIJ ZA EVALUACIJU PROJEKTNIH PRIJAVA</w:t>
      </w:r>
    </w:p>
    <w:p w:rsidRPr="001A0E84" w:rsidR="00150414" w:rsidP="00150414" w:rsidRDefault="00150414" w14:paraId="36A7738C" w14:textId="1FC03DFC">
      <w:pPr>
        <w:spacing w:line="276" w:lineRule="auto"/>
        <w:jc w:val="both"/>
        <w:rPr>
          <w:rFonts w:ascii="Arial" w:hAnsi="Arial" w:cs="Arial"/>
          <w:sz w:val="20"/>
          <w:szCs w:val="20"/>
          <w:lang w:val="bs-Latn-BA"/>
        </w:rPr>
      </w:pPr>
      <w:r w:rsidRPr="22D8BF8B" w:rsidR="00150414">
        <w:rPr>
          <w:rFonts w:ascii="Arial" w:hAnsi="Arial" w:cs="Arial"/>
          <w:sz w:val="20"/>
          <w:szCs w:val="20"/>
          <w:lang w:val="bs-Latn-BA"/>
        </w:rPr>
        <w:t xml:space="preserve">Kao deo administrativne evaluacije, </w:t>
      </w:r>
      <w:r w:rsidRPr="22D8BF8B" w:rsidR="7283B100">
        <w:rPr>
          <w:rFonts w:ascii="Arial" w:hAnsi="Arial" w:cs="Arial"/>
          <w:sz w:val="20"/>
          <w:szCs w:val="20"/>
          <w:lang w:val="bs-Latn-BA"/>
        </w:rPr>
        <w:t>IDM</w:t>
      </w:r>
      <w:r w:rsidRPr="22D8BF8B" w:rsidR="00150414">
        <w:rPr>
          <w:rFonts w:ascii="Arial" w:hAnsi="Arial" w:cs="Arial"/>
          <w:sz w:val="20"/>
          <w:szCs w:val="20"/>
          <w:lang w:val="bs-Latn-BA"/>
        </w:rPr>
        <w:t xml:space="preserve"> zadržava pravo da verifikuje informacije i dokumente dostavljene od strane aplikanta, sa autoriziranim institucijama ili državnim institucijama.</w:t>
      </w:r>
    </w:p>
    <w:p w:rsidRPr="001A0E84" w:rsidR="00150414" w:rsidP="00150414" w:rsidRDefault="00150414" w14:paraId="51088A8A" w14:textId="77777777">
      <w:pPr>
        <w:spacing w:line="276" w:lineRule="auto"/>
        <w:jc w:val="both"/>
        <w:rPr>
          <w:rFonts w:ascii="Arial" w:hAnsi="Arial" w:cs="Arial"/>
          <w:sz w:val="20"/>
          <w:szCs w:val="20"/>
          <w:lang w:val="bs-Latn-BA"/>
        </w:rPr>
      </w:pPr>
      <w:r w:rsidRPr="001A0E84">
        <w:rPr>
          <w:rFonts w:ascii="Arial" w:hAnsi="Arial" w:cs="Arial"/>
          <w:sz w:val="20"/>
          <w:szCs w:val="20"/>
          <w:lang w:val="bs-Latn-BA"/>
        </w:rPr>
        <w:t>Projektna aplikacija će biti evaluirana bazirano na relevantnosti, dizajnu projekta, kapacitetu i budžetu.</w:t>
      </w:r>
    </w:p>
    <w:tbl>
      <w:tblPr>
        <w:tblW w:w="9997" w:type="dxa"/>
        <w:tblLayout w:type="fixed"/>
        <w:tblLook w:val="01E0" w:firstRow="1" w:lastRow="1" w:firstColumn="1" w:lastColumn="1" w:noHBand="0" w:noVBand="0"/>
      </w:tblPr>
      <w:tblGrid>
        <w:gridCol w:w="8208"/>
        <w:gridCol w:w="1260"/>
        <w:gridCol w:w="529"/>
      </w:tblGrid>
      <w:tr w:rsidRPr="001A0E84" w:rsidR="00150414" w:rsidTr="00D16DBD" w14:paraId="37DBB425" w14:textId="77777777">
        <w:tc>
          <w:tcPr>
            <w:tcW w:w="8208" w:type="dxa"/>
            <w:tcBorders>
              <w:bottom w:val="single" w:color="auto" w:sz="4" w:space="0"/>
            </w:tcBorders>
          </w:tcPr>
          <w:p w:rsidRPr="001A0E84" w:rsidR="00150414" w:rsidP="00D16DBD" w:rsidRDefault="00150414" w14:paraId="4FB7B150" w14:textId="77777777">
            <w:pPr>
              <w:rPr>
                <w:rFonts w:ascii="Arial" w:hAnsi="Arial" w:cs="Arial"/>
                <w:sz w:val="20"/>
                <w:szCs w:val="20"/>
                <w:lang w:val="bs-Latn-BA"/>
              </w:rPr>
            </w:pPr>
            <w:r w:rsidRPr="001A0E84">
              <w:rPr>
                <w:rFonts w:ascii="Arial" w:hAnsi="Arial" w:cs="Arial"/>
                <w:sz w:val="20"/>
                <w:szCs w:val="20"/>
                <w:lang w:val="bs-Latn-BA"/>
              </w:rPr>
              <w:t>Aplikacije će dobiti ukupni zbir od 80 poena koristeći kriterije navedene u evaluacijskoj tabeli ispod</w:t>
            </w:r>
          </w:p>
          <w:p w:rsidRPr="001A0E84" w:rsidR="00150414" w:rsidP="00D16DBD" w:rsidRDefault="00150414" w14:paraId="551A3A74" w14:textId="26653B55">
            <w:pPr>
              <w:rPr>
                <w:rFonts w:ascii="Arial" w:hAnsi="Arial" w:cs="Arial"/>
                <w:sz w:val="20"/>
                <w:szCs w:val="20"/>
                <w:lang w:val="bs-Latn-BA"/>
              </w:rPr>
            </w:pPr>
            <w:r w:rsidRPr="001A0E84">
              <w:rPr>
                <w:rFonts w:ascii="Arial" w:hAnsi="Arial" w:cs="Arial"/>
                <w:sz w:val="20"/>
                <w:szCs w:val="20"/>
                <w:u w:val="single"/>
                <w:lang w:val="bs-Latn-BA"/>
              </w:rPr>
              <w:t>Tabela evaluacije</w:t>
            </w:r>
            <w:r w:rsidRPr="001A0E84">
              <w:rPr>
                <w:rFonts w:ascii="Arial" w:hAnsi="Arial" w:cs="Arial"/>
                <w:sz w:val="20"/>
                <w:szCs w:val="20"/>
                <w:lang w:val="bs-Latn-BA"/>
              </w:rPr>
              <w:t xml:space="preserve"> je podeljena u kriterije. Svaki kriterij će dobiti ocenu od 1 do 5 i to: 1 = vrlo loše; 2 = loše; 3 = dovoljno; 4 = dobro; 5 = vrlo dobro.</w:t>
            </w:r>
          </w:p>
          <w:p w:rsidRPr="001A0E84" w:rsidR="009C1886" w:rsidP="00D16DBD" w:rsidRDefault="009C1886" w14:paraId="14A1EF2B" w14:textId="77777777">
            <w:pPr>
              <w:rPr>
                <w:rFonts w:ascii="Arial" w:hAnsi="Arial" w:cs="Arial"/>
                <w:sz w:val="20"/>
                <w:szCs w:val="20"/>
                <w:lang w:val="bs-Latn-BA"/>
              </w:rPr>
            </w:pPr>
          </w:p>
          <w:p w:rsidRPr="001A0E84" w:rsidR="00150414" w:rsidP="00D16DBD" w:rsidRDefault="00150414" w14:paraId="6A415FA9" w14:textId="77777777">
            <w:pPr>
              <w:spacing w:after="0" w:line="240" w:lineRule="auto"/>
              <w:jc w:val="both"/>
              <w:rPr>
                <w:rFonts w:ascii="Arial" w:hAnsi="Arial" w:cs="Arial"/>
                <w:sz w:val="20"/>
                <w:szCs w:val="20"/>
                <w:lang w:val="bs-Latn-BA"/>
              </w:rPr>
            </w:pPr>
          </w:p>
        </w:tc>
        <w:tc>
          <w:tcPr>
            <w:tcW w:w="1789" w:type="dxa"/>
            <w:gridSpan w:val="2"/>
            <w:tcBorders>
              <w:bottom w:val="single" w:color="auto" w:sz="4" w:space="0"/>
            </w:tcBorders>
          </w:tcPr>
          <w:p w:rsidRPr="001A0E84" w:rsidR="00150414" w:rsidP="00D16DBD" w:rsidRDefault="00150414" w14:paraId="68FFC955" w14:textId="77777777">
            <w:pPr>
              <w:spacing w:before="120"/>
              <w:jc w:val="center"/>
              <w:rPr>
                <w:rFonts w:ascii="Arial" w:hAnsi="Arial" w:cs="Arial"/>
                <w:b/>
                <w:sz w:val="20"/>
                <w:szCs w:val="20"/>
                <w:lang w:val="bs-Latn-BA"/>
              </w:rPr>
            </w:pPr>
          </w:p>
        </w:tc>
      </w:tr>
      <w:tr w:rsidRPr="001A0E84" w:rsidR="00150414" w:rsidTr="00D16DBD" w14:paraId="1A17D135" w14:textId="77777777">
        <w:tc>
          <w:tcPr>
            <w:tcW w:w="8208" w:type="dxa"/>
            <w:tcBorders>
              <w:top w:val="single" w:color="auto" w:sz="4" w:space="0"/>
              <w:left w:val="single" w:color="auto" w:sz="4" w:space="0"/>
              <w:bottom w:val="single" w:color="auto" w:sz="4" w:space="0"/>
            </w:tcBorders>
          </w:tcPr>
          <w:p w:rsidRPr="001A0E84" w:rsidR="00150414" w:rsidP="00D16DBD" w:rsidRDefault="00150414" w14:paraId="029AC95C" w14:textId="77777777">
            <w:pPr>
              <w:spacing w:before="120"/>
              <w:rPr>
                <w:rFonts w:ascii="Arial" w:hAnsi="Arial" w:cs="Arial"/>
                <w:b/>
                <w:sz w:val="20"/>
                <w:szCs w:val="20"/>
                <w:lang w:val="bs-Latn-BA"/>
              </w:rPr>
            </w:pPr>
            <w:r w:rsidRPr="001A0E84">
              <w:rPr>
                <w:rFonts w:ascii="Arial" w:hAnsi="Arial" w:cs="Arial"/>
                <w:b/>
                <w:sz w:val="20"/>
                <w:szCs w:val="20"/>
                <w:lang w:val="bs-Latn-BA"/>
              </w:rPr>
              <w:t>1. Relevantnost predloga</w:t>
            </w:r>
          </w:p>
        </w:tc>
        <w:tc>
          <w:tcPr>
            <w:tcW w:w="1260" w:type="dxa"/>
            <w:tcBorders>
              <w:top w:val="single" w:color="auto" w:sz="4" w:space="0"/>
              <w:bottom w:val="single" w:color="auto" w:sz="4" w:space="0"/>
            </w:tcBorders>
          </w:tcPr>
          <w:p w:rsidRPr="001A0E84" w:rsidR="00150414" w:rsidP="00D16DBD" w:rsidRDefault="00150414" w14:paraId="072B80B4" w14:textId="77777777">
            <w:pPr>
              <w:spacing w:before="120"/>
              <w:jc w:val="center"/>
              <w:rPr>
                <w:rFonts w:ascii="Arial" w:hAnsi="Arial" w:cs="Arial"/>
                <w:sz w:val="20"/>
                <w:szCs w:val="20"/>
                <w:lang w:val="bs-Latn-BA"/>
              </w:rPr>
            </w:pPr>
            <w:r w:rsidRPr="001A0E84">
              <w:rPr>
                <w:rFonts w:ascii="Arial" w:hAnsi="Arial" w:cs="Arial"/>
                <w:sz w:val="20"/>
                <w:szCs w:val="20"/>
                <w:lang w:val="bs-Latn-BA"/>
              </w:rPr>
              <w:t>zbir</w:t>
            </w:r>
          </w:p>
        </w:tc>
        <w:tc>
          <w:tcPr>
            <w:tcW w:w="529" w:type="dxa"/>
            <w:tcBorders>
              <w:top w:val="single" w:color="auto" w:sz="4" w:space="0"/>
              <w:bottom w:val="single" w:color="auto" w:sz="4" w:space="0"/>
              <w:right w:val="single" w:color="auto" w:sz="4" w:space="0"/>
            </w:tcBorders>
          </w:tcPr>
          <w:p w:rsidRPr="001A0E84" w:rsidR="00150414" w:rsidP="00D16DBD" w:rsidRDefault="00150414" w14:paraId="2AF5284D" w14:textId="77777777">
            <w:pPr>
              <w:spacing w:before="120"/>
              <w:jc w:val="center"/>
              <w:rPr>
                <w:rFonts w:ascii="Arial" w:hAnsi="Arial" w:cs="Arial"/>
                <w:b/>
                <w:sz w:val="20"/>
                <w:szCs w:val="20"/>
                <w:lang w:val="bs-Latn-BA"/>
              </w:rPr>
            </w:pPr>
            <w:r w:rsidRPr="001A0E84">
              <w:rPr>
                <w:rFonts w:ascii="Arial" w:hAnsi="Arial" w:cs="Arial"/>
                <w:b/>
                <w:sz w:val="20"/>
                <w:szCs w:val="20"/>
                <w:lang w:val="bs-Latn-BA"/>
              </w:rPr>
              <w:t>15</w:t>
            </w:r>
          </w:p>
        </w:tc>
      </w:tr>
      <w:tr w:rsidRPr="001A0E84" w:rsidR="00150414" w:rsidTr="00D16DBD" w14:paraId="2E474A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1EC18E2C" w14:textId="77777777">
            <w:pPr>
              <w:spacing w:before="120"/>
              <w:ind w:left="340" w:hanging="340"/>
              <w:rPr>
                <w:rFonts w:ascii="Arial" w:hAnsi="Arial" w:cs="Arial"/>
                <w:sz w:val="20"/>
                <w:szCs w:val="20"/>
                <w:lang w:val="bs-Latn-BA"/>
              </w:rPr>
            </w:pPr>
            <w:r w:rsidRPr="001A0E84">
              <w:rPr>
                <w:rFonts w:ascii="Arial" w:hAnsi="Arial" w:cs="Arial"/>
                <w:sz w:val="20"/>
                <w:szCs w:val="20"/>
                <w:lang w:val="bs-Latn-BA"/>
              </w:rPr>
              <w:t>1.1 Koliko je relevantan predlog ciljevima i priortetima poziva za podnošenje prijava? Koliko je predlog relevantan specifičnim temama/sektorima/područjima ili bilo kojim drugim specifičnim zahtevima i smernicama navedenim u smernicama za aplikante? Da li su očekivani rezultati projekta u skladu sa očekivanim rezultatima definisanim u smernicama za aplikante?</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0277FAC1"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4FDB61E4" w14:textId="77777777">
            <w:pPr>
              <w:spacing w:before="120"/>
              <w:jc w:val="center"/>
              <w:rPr>
                <w:rFonts w:ascii="Arial" w:hAnsi="Arial" w:cs="Arial"/>
                <w:sz w:val="20"/>
                <w:szCs w:val="20"/>
                <w:u w:val="single"/>
                <w:lang w:val="bs-Latn-BA"/>
              </w:rPr>
            </w:pPr>
          </w:p>
        </w:tc>
      </w:tr>
      <w:tr w:rsidRPr="001A0E84" w:rsidR="00150414" w:rsidTr="00D16DBD" w14:paraId="71BF54B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0006A64F"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1.2</w:t>
            </w:r>
            <w:r w:rsidRPr="001A0E84">
              <w:rPr>
                <w:rFonts w:ascii="Arial" w:hAnsi="Arial" w:cs="Arial"/>
                <w:sz w:val="20"/>
                <w:szCs w:val="20"/>
                <w:lang w:val="bs-Latn-BA"/>
              </w:rPr>
              <w:tab/>
            </w:r>
            <w:r w:rsidRPr="001A0E84">
              <w:rPr>
                <w:rFonts w:ascii="Arial" w:hAnsi="Arial" w:cs="Arial"/>
                <w:noProof/>
                <w:sz w:val="20"/>
                <w:szCs w:val="20"/>
                <w:lang w:val="bs-Latn-BA"/>
              </w:rPr>
              <w:t>Koliko je relevantan predlog posebnim potrebama i  ograničenjima ciljanog regiona i/ili relevantnih sektora (uključujući dodatnu vrednost i sinergiju sa drugim relevantnim inicijativama u regiji i izbegavanju dupliciranja? Konsultacije su održane?</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1A26D16F"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5E3D53A9" w14:textId="77777777">
            <w:pPr>
              <w:spacing w:before="120"/>
              <w:jc w:val="center"/>
              <w:rPr>
                <w:rFonts w:ascii="Arial" w:hAnsi="Arial" w:cs="Arial"/>
                <w:sz w:val="20"/>
                <w:szCs w:val="20"/>
                <w:u w:val="single"/>
                <w:lang w:val="bs-Latn-BA"/>
              </w:rPr>
            </w:pPr>
          </w:p>
        </w:tc>
      </w:tr>
      <w:tr w:rsidRPr="001A0E84" w:rsidR="00150414" w:rsidTr="00D16DBD" w14:paraId="74CCCF93" w14:textId="77777777">
        <w:trPr>
          <w:trHeight w:val="990"/>
        </w:trPr>
        <w:tc>
          <w:tcPr>
            <w:tcW w:w="8208" w:type="dxa"/>
            <w:tcBorders>
              <w:left w:val="single" w:color="auto" w:sz="4" w:space="0"/>
              <w:right w:val="single" w:color="auto" w:sz="4" w:space="0"/>
            </w:tcBorders>
          </w:tcPr>
          <w:p w:rsidRPr="001A0E84" w:rsidR="00150414" w:rsidP="00D16DBD" w:rsidRDefault="00150414" w14:paraId="54214AA4"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1.3</w:t>
            </w:r>
            <w:r w:rsidRPr="001A0E84">
              <w:rPr>
                <w:rFonts w:ascii="Arial" w:hAnsi="Arial" w:cs="Arial"/>
                <w:sz w:val="20"/>
                <w:szCs w:val="20"/>
              </w:rPr>
              <w:tab/>
            </w:r>
            <w:r w:rsidRPr="001A0E84">
              <w:rPr>
                <w:rFonts w:ascii="Arial" w:hAnsi="Arial" w:cs="Arial"/>
                <w:sz w:val="20"/>
                <w:szCs w:val="20"/>
                <w:lang w:val="bs-Latn-BA"/>
              </w:rPr>
              <w:t>Da li predlog sadržava posebne elemente dodatne vrijednosti (npr. Inovacija, najbolje prakse, konstruktivno partnerstvo sa vlastima, relevantnim telima; promocija rodne jednakosti i jednakih prilika, potrebe marginalizovane populacije, zaštita okoliša)</w:t>
            </w:r>
            <w:r w:rsidRPr="001A0E84">
              <w:rPr>
                <w:rFonts w:ascii="Arial" w:hAnsi="Arial" w:cs="Arial"/>
                <w:noProof/>
                <w:sz w:val="20"/>
                <w:szCs w:val="20"/>
                <w:lang w:val="bs-Latn-BA"/>
              </w:rPr>
              <w:t>?</w:t>
            </w:r>
            <w:r w:rsidRPr="001A0E84">
              <w:rPr>
                <w:rFonts w:ascii="Arial" w:hAnsi="Arial" w:cs="Arial"/>
                <w:sz w:val="20"/>
                <w:szCs w:val="20"/>
                <w:lang w:val="bs-Latn-BA"/>
              </w:rPr>
              <w:t xml:space="preserve"> </w:t>
            </w:r>
          </w:p>
        </w:tc>
        <w:tc>
          <w:tcPr>
            <w:tcW w:w="1260" w:type="dxa"/>
            <w:tcBorders>
              <w:top w:val="single" w:color="auto" w:sz="4" w:space="0"/>
              <w:left w:val="single" w:color="auto" w:sz="4" w:space="0"/>
              <w:right w:val="single" w:color="auto" w:sz="4" w:space="0"/>
            </w:tcBorders>
          </w:tcPr>
          <w:p w:rsidRPr="001A0E84" w:rsidR="00150414" w:rsidDel="002D2C92" w:rsidP="00D16DBD" w:rsidRDefault="00150414" w14:paraId="1C3959E9"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left w:val="single" w:color="auto" w:sz="4" w:space="0"/>
              <w:right w:val="single" w:color="auto" w:sz="4" w:space="0"/>
            </w:tcBorders>
            <w:shd w:val="clear" w:color="auto" w:fill="auto"/>
          </w:tcPr>
          <w:p w:rsidRPr="001A0E84" w:rsidR="00150414" w:rsidP="00D16DBD" w:rsidRDefault="00150414" w14:paraId="5F3AFB70" w14:textId="77777777">
            <w:pPr>
              <w:spacing w:before="120"/>
              <w:jc w:val="center"/>
              <w:rPr>
                <w:rFonts w:ascii="Arial" w:hAnsi="Arial" w:cs="Arial"/>
                <w:sz w:val="20"/>
                <w:szCs w:val="20"/>
                <w:u w:val="single"/>
                <w:lang w:val="bs-Latn-BA"/>
              </w:rPr>
            </w:pPr>
          </w:p>
        </w:tc>
      </w:tr>
      <w:tr w:rsidRPr="001A0E84" w:rsidR="00150414" w:rsidTr="00D16DBD" w14:paraId="53E5AF3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70443D13" w14:textId="77777777">
            <w:pPr>
              <w:spacing w:before="120"/>
              <w:rPr>
                <w:rFonts w:ascii="Arial" w:hAnsi="Arial" w:cs="Arial"/>
                <w:b/>
                <w:sz w:val="20"/>
                <w:szCs w:val="20"/>
                <w:lang w:val="bs-Latn-BA"/>
              </w:rPr>
            </w:pPr>
            <w:r w:rsidRPr="001A0E84">
              <w:rPr>
                <w:rFonts w:ascii="Arial" w:hAnsi="Arial" w:cs="Arial"/>
                <w:b/>
                <w:sz w:val="20"/>
                <w:szCs w:val="20"/>
                <w:lang w:val="bs-Latn-BA"/>
              </w:rPr>
              <w:t>2. Dizajn predloga</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04E7F9B7" w14:textId="77777777">
            <w:pPr>
              <w:spacing w:before="120"/>
              <w:jc w:val="center"/>
              <w:rPr>
                <w:rFonts w:ascii="Arial" w:hAnsi="Arial" w:cs="Arial"/>
                <w:sz w:val="20"/>
                <w:szCs w:val="20"/>
                <w:lang w:val="bs-Latn-BA"/>
              </w:rPr>
            </w:pPr>
            <w:r w:rsidRPr="001A0E84">
              <w:rPr>
                <w:rFonts w:ascii="Arial" w:hAnsi="Arial" w:cs="Arial"/>
                <w:sz w:val="20"/>
                <w:szCs w:val="20"/>
                <w:lang w:val="bs-Latn-BA"/>
              </w:rPr>
              <w:t>zbir</w:t>
            </w:r>
          </w:p>
        </w:tc>
        <w:tc>
          <w:tcPr>
            <w:tcW w:w="529"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5263A60A" w14:textId="77777777">
            <w:pPr>
              <w:spacing w:before="120"/>
              <w:jc w:val="center"/>
              <w:rPr>
                <w:rFonts w:ascii="Arial" w:hAnsi="Arial" w:cs="Arial"/>
                <w:b/>
                <w:sz w:val="20"/>
                <w:szCs w:val="20"/>
                <w:lang w:val="bs-Latn-BA"/>
              </w:rPr>
            </w:pPr>
            <w:r w:rsidRPr="001A0E84">
              <w:rPr>
                <w:rFonts w:ascii="Arial" w:hAnsi="Arial" w:cs="Arial"/>
                <w:b/>
                <w:sz w:val="20"/>
                <w:szCs w:val="20"/>
                <w:lang w:val="bs-Latn-BA"/>
              </w:rPr>
              <w:t>30</w:t>
            </w:r>
          </w:p>
        </w:tc>
      </w:tr>
      <w:tr w:rsidRPr="001A0E84" w:rsidR="00150414" w:rsidTr="00D16DBD" w14:paraId="5E5AA7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2D7EB14F" w14:textId="77777777">
            <w:pPr>
              <w:spacing w:before="120" w:after="0"/>
              <w:ind w:left="425" w:hanging="425"/>
              <w:jc w:val="both"/>
              <w:rPr>
                <w:rFonts w:ascii="Arial" w:hAnsi="Arial" w:cs="Arial"/>
                <w:sz w:val="20"/>
                <w:szCs w:val="20"/>
                <w:lang w:val="bs-Latn-BA"/>
              </w:rPr>
            </w:pPr>
            <w:r w:rsidRPr="001A0E84">
              <w:rPr>
                <w:rFonts w:ascii="Arial" w:hAnsi="Arial" w:cs="Arial"/>
                <w:sz w:val="20"/>
                <w:szCs w:val="20"/>
                <w:lang w:val="bs-Latn-BA"/>
              </w:rPr>
              <w:lastRenderedPageBreak/>
              <w:t>2.1</w:t>
            </w:r>
            <w:r w:rsidRPr="001A0E84">
              <w:rPr>
                <w:rFonts w:ascii="Arial" w:hAnsi="Arial" w:cs="Arial"/>
                <w:sz w:val="20"/>
                <w:szCs w:val="20"/>
                <w:lang w:val="bs-Latn-BA"/>
              </w:rPr>
              <w:tab/>
            </w:r>
            <w:r w:rsidRPr="001A0E84">
              <w:rPr>
                <w:rFonts w:ascii="Arial" w:hAnsi="Arial" w:cs="Arial"/>
                <w:sz w:val="20"/>
                <w:szCs w:val="20"/>
                <w:lang w:val="bs-Latn-BA"/>
              </w:rPr>
              <w:t xml:space="preserve">Koliko je koherentan celokupni dizajn projekta? </w:t>
            </w:r>
          </w:p>
          <w:p w:rsidRPr="001A0E84" w:rsidR="00150414" w:rsidP="00D16DBD" w:rsidRDefault="00150414" w14:paraId="7064FA9D" w14:textId="77777777">
            <w:pPr>
              <w:spacing w:before="120"/>
              <w:ind w:left="425"/>
              <w:rPr>
                <w:rFonts w:ascii="Arial" w:hAnsi="Arial" w:cs="Arial"/>
                <w:sz w:val="20"/>
                <w:szCs w:val="20"/>
                <w:lang w:val="bs-Latn-BA"/>
              </w:rPr>
            </w:pPr>
            <w:r w:rsidRPr="001A0E84">
              <w:rPr>
                <w:rFonts w:ascii="Arial" w:hAnsi="Arial" w:cs="Arial"/>
                <w:noProof/>
                <w:sz w:val="20"/>
                <w:szCs w:val="20"/>
                <w:lang w:val="bs-Latn-BA"/>
              </w:rPr>
              <w:t>Da li predlog navodi očekivane rezultate koji će biti ostvareni kroz projekat? Da li logika intervencije objašnjava ubedljivo kako će očekivani rezultati biti ostvareni?</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6CEF4DD9" w14:textId="77777777">
            <w:pPr>
              <w:spacing w:before="120"/>
              <w:jc w:val="center"/>
              <w:rPr>
                <w:rFonts w:ascii="Arial" w:hAnsi="Arial" w:cs="Arial"/>
                <w:sz w:val="20"/>
                <w:szCs w:val="20"/>
                <w:lang w:val="bs-Latn-BA"/>
              </w:rPr>
            </w:pPr>
            <w:r w:rsidRPr="001A0E84">
              <w:rPr>
                <w:rFonts w:ascii="Arial" w:hAnsi="Arial" w:cs="Arial"/>
                <w:sz w:val="20"/>
                <w:szCs w:val="20"/>
                <w:lang w:val="bs-Latn-BA"/>
              </w:rPr>
              <w:t>5x2**</w:t>
            </w:r>
          </w:p>
        </w:tc>
        <w:tc>
          <w:tcPr>
            <w:tcW w:w="529" w:type="dxa"/>
            <w:vMerge w:val="restart"/>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338A5E91" w14:textId="77777777">
            <w:pPr>
              <w:spacing w:before="120"/>
              <w:jc w:val="center"/>
              <w:rPr>
                <w:rFonts w:ascii="Arial" w:hAnsi="Arial" w:cs="Arial"/>
                <w:sz w:val="20"/>
                <w:szCs w:val="20"/>
                <w:u w:val="single"/>
                <w:lang w:val="bs-Latn-BA"/>
              </w:rPr>
            </w:pPr>
          </w:p>
        </w:tc>
      </w:tr>
      <w:tr w:rsidRPr="001A0E84" w:rsidR="00150414" w:rsidTr="00D16DBD" w14:paraId="7B1A51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56D24CBB"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2.2</w:t>
            </w:r>
            <w:r w:rsidRPr="001A0E84">
              <w:rPr>
                <w:rFonts w:ascii="Arial" w:hAnsi="Arial" w:cs="Arial"/>
                <w:sz w:val="20"/>
                <w:szCs w:val="20"/>
              </w:rPr>
              <w:tab/>
            </w:r>
            <w:r w:rsidRPr="001A0E84">
              <w:rPr>
                <w:rFonts w:ascii="Arial" w:hAnsi="Arial" w:cs="Arial"/>
                <w:sz w:val="20"/>
                <w:szCs w:val="20"/>
                <w:lang w:val="bs-Latn-BA"/>
              </w:rPr>
              <w:t xml:space="preserve">Da li dizajn odražava analizu uključenih problema i kapacitete relevantnih zainteresovanih strana? </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5CD68E81"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vMerge/>
          </w:tcPr>
          <w:p w:rsidRPr="001A0E84" w:rsidR="00150414" w:rsidP="00D16DBD" w:rsidRDefault="00150414" w14:paraId="2E25CC45" w14:textId="77777777">
            <w:pPr>
              <w:spacing w:before="120"/>
              <w:jc w:val="center"/>
              <w:rPr>
                <w:rFonts w:ascii="Arial" w:hAnsi="Arial" w:cs="Arial"/>
                <w:sz w:val="20"/>
                <w:szCs w:val="20"/>
                <w:u w:val="single"/>
                <w:lang w:val="bs-Latn-BA"/>
              </w:rPr>
            </w:pPr>
          </w:p>
        </w:tc>
      </w:tr>
      <w:tr w:rsidRPr="001A0E84" w:rsidR="00150414" w:rsidTr="00D16DBD" w14:paraId="260478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3BC8A929"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2.3</w:t>
            </w:r>
            <w:r w:rsidRPr="001A0E84">
              <w:rPr>
                <w:rFonts w:ascii="Arial" w:hAnsi="Arial" w:cs="Arial"/>
                <w:sz w:val="20"/>
                <w:szCs w:val="20"/>
              </w:rPr>
              <w:tab/>
            </w:r>
            <w:r w:rsidRPr="001A0E84">
              <w:rPr>
                <w:rFonts w:ascii="Arial" w:hAnsi="Arial" w:cs="Arial"/>
                <w:sz w:val="20"/>
                <w:szCs w:val="20"/>
                <w:lang w:val="bs-Latn-BA"/>
              </w:rPr>
              <w:t xml:space="preserve">Da li dizajn razmatra i spoljne faktore (rizike i pretpostavke) i uključuje planove za prilagođavanje takvim rizicima koji se ostvare, ili ako pretpostavke nisu ispunjene? </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1C0E57BF"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6D4909A9" w14:textId="77777777">
            <w:pPr>
              <w:spacing w:before="120"/>
              <w:jc w:val="center"/>
              <w:rPr>
                <w:rFonts w:ascii="Arial" w:hAnsi="Arial" w:cs="Arial"/>
                <w:sz w:val="20"/>
                <w:szCs w:val="20"/>
                <w:u w:val="single"/>
                <w:lang w:val="bs-Latn-BA"/>
              </w:rPr>
            </w:pPr>
          </w:p>
        </w:tc>
      </w:tr>
      <w:tr w:rsidRPr="001A0E84" w:rsidR="00150414" w:rsidTr="00D16DBD" w14:paraId="5143BD1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14A1EDE8"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2.4</w:t>
            </w:r>
            <w:r w:rsidRPr="001A0E84">
              <w:rPr>
                <w:rFonts w:ascii="Arial" w:hAnsi="Arial" w:cs="Arial"/>
                <w:sz w:val="20"/>
                <w:szCs w:val="20"/>
                <w:lang w:val="bs-Latn-BA"/>
              </w:rPr>
              <w:tab/>
            </w:r>
            <w:r w:rsidRPr="001A0E84">
              <w:rPr>
                <w:rFonts w:ascii="Arial" w:hAnsi="Arial" w:cs="Arial"/>
                <w:sz w:val="20"/>
                <w:szCs w:val="20"/>
                <w:lang w:val="bs-Latn-BA"/>
              </w:rPr>
              <w:t>Da li su aktivnosti izvodljive i dosledne u odnosu na očekivane rezultate (uključujući vremenski okvir)? Da li su jasno predstavljene?</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2330A404"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1C10F2EA" w14:textId="77777777">
            <w:pPr>
              <w:spacing w:before="120"/>
              <w:jc w:val="center"/>
              <w:rPr>
                <w:rFonts w:ascii="Arial" w:hAnsi="Arial" w:cs="Arial"/>
                <w:sz w:val="20"/>
                <w:szCs w:val="20"/>
                <w:u w:val="single"/>
                <w:lang w:val="bs-Latn-BA"/>
              </w:rPr>
            </w:pPr>
          </w:p>
        </w:tc>
      </w:tr>
      <w:tr w:rsidRPr="001A0E84" w:rsidR="00150414" w:rsidTr="00D16DBD" w14:paraId="6DCDB2E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2EBA2380"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2.5 Da li je osiguran snažan domet (outreach) proizvedenog kreativnog proizvoda?</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35F0C0EA"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70259B8F" w14:textId="77777777">
            <w:pPr>
              <w:spacing w:before="120"/>
              <w:jc w:val="center"/>
              <w:rPr>
                <w:rFonts w:ascii="Arial" w:hAnsi="Arial" w:cs="Arial"/>
                <w:sz w:val="20"/>
                <w:szCs w:val="20"/>
                <w:u w:val="single"/>
                <w:lang w:val="bs-Latn-BA"/>
              </w:rPr>
            </w:pPr>
          </w:p>
        </w:tc>
      </w:tr>
      <w:tr w:rsidRPr="001A0E84" w:rsidR="00150414" w:rsidTr="00D16DBD" w14:paraId="559235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075484B6" w14:textId="77777777">
            <w:pPr>
              <w:spacing w:before="120"/>
              <w:rPr>
                <w:rFonts w:ascii="Arial" w:hAnsi="Arial" w:cs="Arial"/>
                <w:b/>
                <w:bCs/>
                <w:sz w:val="20"/>
                <w:szCs w:val="20"/>
                <w:lang w:val="bs-Latn-BA"/>
              </w:rPr>
            </w:pPr>
            <w:r w:rsidRPr="001A0E84">
              <w:rPr>
                <w:rFonts w:ascii="Arial" w:hAnsi="Arial" w:cs="Arial"/>
                <w:b/>
                <w:bCs/>
                <w:sz w:val="20"/>
                <w:szCs w:val="20"/>
                <w:lang w:val="bs-Latn-BA"/>
              </w:rPr>
              <w:t>3.Kapacitet aplikanta</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5073F04A" w14:textId="77777777">
            <w:pPr>
              <w:spacing w:before="120"/>
              <w:jc w:val="center"/>
              <w:rPr>
                <w:rFonts w:ascii="Arial" w:hAnsi="Arial" w:cs="Arial"/>
                <w:sz w:val="20"/>
                <w:szCs w:val="20"/>
                <w:lang w:val="bs-Latn-BA"/>
              </w:rPr>
            </w:pPr>
            <w:r w:rsidRPr="001A0E84">
              <w:rPr>
                <w:rFonts w:ascii="Arial" w:hAnsi="Arial" w:cs="Arial"/>
                <w:sz w:val="20"/>
                <w:szCs w:val="20"/>
                <w:lang w:val="bs-Latn-BA"/>
              </w:rPr>
              <w:t>zbir</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0AD62D3D" w14:textId="77777777">
            <w:pPr>
              <w:spacing w:before="120"/>
              <w:jc w:val="center"/>
              <w:rPr>
                <w:rFonts w:ascii="Arial" w:hAnsi="Arial" w:cs="Arial"/>
                <w:b/>
                <w:bCs/>
                <w:sz w:val="20"/>
                <w:szCs w:val="20"/>
                <w:lang w:val="bs-Latn-BA"/>
              </w:rPr>
            </w:pPr>
            <w:r w:rsidRPr="001A0E84">
              <w:rPr>
                <w:rFonts w:ascii="Arial" w:hAnsi="Arial" w:cs="Arial"/>
                <w:b/>
                <w:bCs/>
                <w:sz w:val="20"/>
                <w:szCs w:val="20"/>
                <w:lang w:val="bs-Latn-BA"/>
              </w:rPr>
              <w:t>15</w:t>
            </w:r>
          </w:p>
        </w:tc>
      </w:tr>
      <w:tr w:rsidRPr="001A0E84" w:rsidR="00150414" w:rsidTr="00D16DBD" w14:paraId="1713C1A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6512E6DE"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 xml:space="preserve">3.1 Aplikant ima relevantno iskustvo i iskustvo u implementaciji projekata </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212FB914"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3EDBF35B" w14:textId="77777777">
            <w:pPr>
              <w:spacing w:before="120"/>
              <w:jc w:val="center"/>
              <w:rPr>
                <w:rFonts w:ascii="Arial" w:hAnsi="Arial" w:cs="Arial"/>
                <w:sz w:val="20"/>
                <w:szCs w:val="20"/>
                <w:u w:val="single"/>
                <w:lang w:val="bs-Latn-BA"/>
              </w:rPr>
            </w:pPr>
          </w:p>
        </w:tc>
      </w:tr>
      <w:tr w:rsidRPr="001A0E84" w:rsidR="00150414" w:rsidTr="00D16DBD" w14:paraId="24326A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6BF8E41B"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3.2 Ključno osoblje ima neophodne kompetencije i iskustvo</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4653C1BD"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163C5916" w14:textId="77777777">
            <w:pPr>
              <w:spacing w:before="120"/>
              <w:jc w:val="center"/>
              <w:rPr>
                <w:rFonts w:ascii="Arial" w:hAnsi="Arial" w:cs="Arial"/>
                <w:sz w:val="20"/>
                <w:szCs w:val="20"/>
                <w:u w:val="single"/>
                <w:lang w:val="bs-Latn-BA"/>
              </w:rPr>
            </w:pPr>
          </w:p>
        </w:tc>
      </w:tr>
      <w:tr w:rsidRPr="001A0E84" w:rsidR="00150414" w:rsidTr="00D16DBD" w14:paraId="013C5D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150414" w:rsidRDefault="00150414" w14:paraId="3D23CBA2" w14:textId="77777777">
            <w:pPr>
              <w:pStyle w:val="ListParagraph"/>
              <w:numPr>
                <w:ilvl w:val="1"/>
                <w:numId w:val="17"/>
              </w:numPr>
              <w:spacing w:before="120"/>
              <w:rPr>
                <w:rFonts w:ascii="Arial" w:hAnsi="Arial" w:cs="Arial"/>
                <w:sz w:val="20"/>
                <w:szCs w:val="20"/>
                <w:lang w:val="bs-Latn-BA"/>
              </w:rPr>
            </w:pPr>
            <w:r w:rsidRPr="001A0E84">
              <w:rPr>
                <w:rFonts w:ascii="Arial" w:hAnsi="Arial" w:cs="Arial"/>
                <w:sz w:val="20"/>
                <w:szCs w:val="20"/>
                <w:lang w:val="bs-Latn-BA"/>
              </w:rPr>
              <w:t xml:space="preserve">Aplikant je transparentan u svom radu (nije primenjivo na neformalne grupe) </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2147D547"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5BCDCCF3" w14:textId="77777777">
            <w:pPr>
              <w:spacing w:before="120"/>
              <w:jc w:val="center"/>
              <w:rPr>
                <w:rFonts w:ascii="Arial" w:hAnsi="Arial" w:cs="Arial"/>
                <w:sz w:val="20"/>
                <w:szCs w:val="20"/>
                <w:u w:val="single"/>
                <w:lang w:val="bs-Latn-BA"/>
              </w:rPr>
            </w:pPr>
          </w:p>
        </w:tc>
      </w:tr>
      <w:tr w:rsidRPr="001A0E84" w:rsidR="00150414" w:rsidTr="00D16DBD" w14:paraId="4201693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03CA55E0" w14:textId="77777777">
            <w:pPr>
              <w:spacing w:before="120"/>
              <w:rPr>
                <w:rFonts w:ascii="Arial" w:hAnsi="Arial" w:cs="Arial"/>
                <w:b/>
                <w:bCs/>
                <w:sz w:val="20"/>
                <w:szCs w:val="20"/>
                <w:lang w:val="bs-Latn-BA"/>
              </w:rPr>
            </w:pPr>
            <w:r w:rsidRPr="001A0E84">
              <w:rPr>
                <w:rFonts w:ascii="Arial" w:hAnsi="Arial" w:cs="Arial"/>
                <w:b/>
                <w:bCs/>
                <w:sz w:val="20"/>
                <w:szCs w:val="20"/>
                <w:lang w:val="bs-Latn-BA"/>
              </w:rPr>
              <w:t>4.Budžet</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044D34EB" w14:textId="77777777">
            <w:pPr>
              <w:spacing w:before="120"/>
              <w:jc w:val="center"/>
              <w:rPr>
                <w:rFonts w:ascii="Arial" w:hAnsi="Arial" w:cs="Arial"/>
                <w:sz w:val="20"/>
                <w:szCs w:val="20"/>
                <w:lang w:val="bs-Latn-BA"/>
              </w:rPr>
            </w:pPr>
            <w:r w:rsidRPr="001A0E84">
              <w:rPr>
                <w:rFonts w:ascii="Arial" w:hAnsi="Arial" w:cs="Arial"/>
                <w:sz w:val="20"/>
                <w:szCs w:val="20"/>
                <w:lang w:val="bs-Latn-BA"/>
              </w:rPr>
              <w:t>zbir</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20F3BF5F" w14:textId="77777777">
            <w:pPr>
              <w:spacing w:before="120"/>
              <w:jc w:val="center"/>
              <w:rPr>
                <w:rFonts w:ascii="Arial" w:hAnsi="Arial" w:cs="Arial"/>
                <w:b/>
                <w:bCs/>
                <w:sz w:val="20"/>
                <w:szCs w:val="20"/>
                <w:lang w:val="bs-Latn-BA"/>
              </w:rPr>
            </w:pPr>
            <w:r w:rsidRPr="001A0E84">
              <w:rPr>
                <w:rFonts w:ascii="Arial" w:hAnsi="Arial" w:cs="Arial"/>
                <w:b/>
                <w:bCs/>
                <w:sz w:val="20"/>
                <w:szCs w:val="20"/>
                <w:lang w:val="bs-Latn-BA"/>
              </w:rPr>
              <w:t>20</w:t>
            </w:r>
          </w:p>
        </w:tc>
      </w:tr>
      <w:tr w:rsidRPr="001A0E84" w:rsidR="00150414" w:rsidTr="00D16DBD" w14:paraId="48A9388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4B2E5938"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 xml:space="preserve">4.1 Budžet je jasno prezentovan, u potpunosti odražava projektne aktivnosti </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4C2184F2"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3CF61C52" w14:textId="77777777">
            <w:pPr>
              <w:spacing w:before="120"/>
              <w:jc w:val="center"/>
              <w:rPr>
                <w:rFonts w:ascii="Arial" w:hAnsi="Arial" w:cs="Arial"/>
                <w:sz w:val="20"/>
                <w:szCs w:val="20"/>
                <w:u w:val="single"/>
                <w:lang w:val="bs-Latn-BA"/>
              </w:rPr>
            </w:pPr>
          </w:p>
        </w:tc>
      </w:tr>
      <w:tr w:rsidRPr="001A0E84" w:rsidR="00150414" w:rsidTr="00D16DBD" w14:paraId="74B4FA7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1EEB4CFF"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4.2 Troškovi su realistični i neophodni za postizanje očekivanih rezultata i ciljeva</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43F588F6" w14:textId="77777777">
            <w:pPr>
              <w:spacing w:before="120"/>
              <w:jc w:val="center"/>
              <w:rPr>
                <w:rFonts w:ascii="Arial" w:hAnsi="Arial" w:cs="Arial"/>
                <w:sz w:val="20"/>
                <w:szCs w:val="20"/>
                <w:lang w:val="bs-Latn-BA"/>
              </w:rPr>
            </w:pPr>
            <w:r w:rsidRPr="001A0E84">
              <w:rPr>
                <w:rFonts w:ascii="Arial" w:hAnsi="Arial" w:cs="Arial"/>
                <w:sz w:val="20"/>
                <w:szCs w:val="20"/>
                <w:lang w:val="bs-Latn-BA"/>
              </w:rPr>
              <w:t>5x2**</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3D94134B" w14:textId="77777777">
            <w:pPr>
              <w:spacing w:before="120"/>
              <w:jc w:val="center"/>
              <w:rPr>
                <w:rFonts w:ascii="Arial" w:hAnsi="Arial" w:cs="Arial"/>
                <w:sz w:val="20"/>
                <w:szCs w:val="20"/>
                <w:u w:val="single"/>
                <w:lang w:val="bs-Latn-BA"/>
              </w:rPr>
            </w:pPr>
          </w:p>
        </w:tc>
      </w:tr>
      <w:tr w:rsidRPr="001A0E84" w:rsidR="00150414" w:rsidTr="00D16DBD" w14:paraId="36770AB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5DFA69DF" w14:textId="77777777">
            <w:pPr>
              <w:spacing w:before="120"/>
              <w:ind w:left="425" w:hanging="425"/>
              <w:rPr>
                <w:rFonts w:ascii="Arial" w:hAnsi="Arial" w:cs="Arial"/>
                <w:sz w:val="20"/>
                <w:szCs w:val="20"/>
                <w:lang w:val="bs-Latn-BA"/>
              </w:rPr>
            </w:pPr>
            <w:r w:rsidRPr="001A0E84">
              <w:rPr>
                <w:rFonts w:ascii="Arial" w:hAnsi="Arial" w:cs="Arial"/>
                <w:sz w:val="20"/>
                <w:szCs w:val="20"/>
                <w:lang w:val="bs-Latn-BA"/>
              </w:rPr>
              <w:t>4.3. Ukupna isplativost</w:t>
            </w:r>
          </w:p>
        </w:tc>
        <w:tc>
          <w:tcPr>
            <w:tcW w:w="1260"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6ABC6F8B" w14:textId="77777777">
            <w:pPr>
              <w:spacing w:before="120"/>
              <w:jc w:val="center"/>
              <w:rPr>
                <w:rFonts w:ascii="Arial" w:hAnsi="Arial" w:cs="Arial"/>
                <w:sz w:val="20"/>
                <w:szCs w:val="20"/>
                <w:lang w:val="bs-Latn-BA"/>
              </w:rPr>
            </w:pPr>
            <w:r w:rsidRPr="001A0E84">
              <w:rPr>
                <w:rFonts w:ascii="Arial" w:hAnsi="Arial" w:cs="Arial"/>
                <w:sz w:val="20"/>
                <w:szCs w:val="20"/>
                <w:lang w:val="bs-Latn-BA"/>
              </w:rPr>
              <w:t>5</w:t>
            </w:r>
          </w:p>
        </w:tc>
        <w:tc>
          <w:tcPr>
            <w:tcW w:w="529" w:type="dxa"/>
            <w:tcBorders>
              <w:top w:val="single" w:color="auto" w:sz="4" w:space="0"/>
              <w:left w:val="single" w:color="auto" w:sz="4" w:space="0"/>
              <w:bottom w:val="single" w:color="auto" w:sz="4" w:space="0"/>
              <w:right w:val="single" w:color="auto" w:sz="4" w:space="0"/>
            </w:tcBorders>
            <w:shd w:val="clear" w:color="auto" w:fill="auto"/>
          </w:tcPr>
          <w:p w:rsidRPr="001A0E84" w:rsidR="00150414" w:rsidP="00D16DBD" w:rsidRDefault="00150414" w14:paraId="5A10180A" w14:textId="77777777">
            <w:pPr>
              <w:spacing w:before="120"/>
              <w:jc w:val="center"/>
              <w:rPr>
                <w:rFonts w:ascii="Arial" w:hAnsi="Arial" w:cs="Arial"/>
                <w:sz w:val="20"/>
                <w:szCs w:val="20"/>
                <w:u w:val="single"/>
                <w:lang w:val="bs-Latn-BA"/>
              </w:rPr>
            </w:pPr>
          </w:p>
        </w:tc>
      </w:tr>
      <w:tr w:rsidRPr="001A0E84" w:rsidR="00150414" w:rsidTr="00D16DBD" w14:paraId="560DE8B7" w14:textId="77777777">
        <w:trPr>
          <w:trHeight w:val="395"/>
        </w:trPr>
        <w:tc>
          <w:tcPr>
            <w:tcW w:w="9468" w:type="dxa"/>
            <w:gridSpan w:val="2"/>
            <w:tcBorders>
              <w:top w:val="single" w:color="auto" w:sz="4" w:space="0"/>
              <w:left w:val="single" w:color="auto" w:sz="4" w:space="0"/>
              <w:bottom w:val="single" w:color="auto" w:sz="4" w:space="0"/>
              <w:right w:val="single" w:color="auto" w:sz="4" w:space="0"/>
            </w:tcBorders>
          </w:tcPr>
          <w:p w:rsidRPr="001A0E84" w:rsidR="00150414" w:rsidP="00D16DBD" w:rsidRDefault="00150414" w14:paraId="0FE36C45" w14:textId="77777777">
            <w:pPr>
              <w:spacing w:before="120"/>
              <w:jc w:val="right"/>
              <w:rPr>
                <w:rFonts w:ascii="Arial" w:hAnsi="Arial" w:cs="Arial"/>
                <w:b/>
                <w:sz w:val="20"/>
                <w:szCs w:val="20"/>
                <w:lang w:val="bs-Latn-BA"/>
              </w:rPr>
            </w:pPr>
            <w:r w:rsidRPr="001A0E84">
              <w:rPr>
                <w:rFonts w:ascii="Arial" w:hAnsi="Arial" w:cs="Arial"/>
                <w:b/>
                <w:sz w:val="20"/>
                <w:szCs w:val="20"/>
                <w:lang w:val="bs-Latn-BA"/>
              </w:rPr>
              <w:t>UKUPNI ZBIR</w:t>
            </w:r>
          </w:p>
        </w:tc>
        <w:tc>
          <w:tcPr>
            <w:tcW w:w="529" w:type="dxa"/>
            <w:tcBorders>
              <w:top w:val="single" w:color="auto" w:sz="4" w:space="0"/>
              <w:left w:val="single" w:color="auto" w:sz="4" w:space="0"/>
              <w:bottom w:val="single" w:color="auto" w:sz="4" w:space="0"/>
              <w:right w:val="single" w:color="auto" w:sz="4" w:space="0"/>
            </w:tcBorders>
          </w:tcPr>
          <w:p w:rsidRPr="001A0E84" w:rsidR="00150414" w:rsidP="00D16DBD" w:rsidRDefault="00150414" w14:paraId="22BD5FB8" w14:textId="77777777">
            <w:pPr>
              <w:spacing w:before="120"/>
              <w:jc w:val="center"/>
              <w:rPr>
                <w:rFonts w:ascii="Arial" w:hAnsi="Arial" w:cs="Arial"/>
                <w:b/>
                <w:sz w:val="20"/>
                <w:szCs w:val="20"/>
                <w:lang w:val="bs-Latn-BA"/>
              </w:rPr>
            </w:pPr>
            <w:r w:rsidRPr="001A0E84">
              <w:rPr>
                <w:rFonts w:ascii="Arial" w:hAnsi="Arial" w:cs="Arial"/>
                <w:b/>
                <w:sz w:val="20"/>
                <w:szCs w:val="20"/>
                <w:lang w:val="bs-Latn-BA"/>
              </w:rPr>
              <w:t>80</w:t>
            </w:r>
          </w:p>
        </w:tc>
      </w:tr>
    </w:tbl>
    <w:p w:rsidRPr="001A0E84" w:rsidR="00150414" w:rsidP="00150414" w:rsidRDefault="00150414" w14:paraId="6EA58A45" w14:textId="77777777">
      <w:pPr>
        <w:spacing w:line="276" w:lineRule="auto"/>
        <w:jc w:val="both"/>
        <w:rPr>
          <w:rFonts w:ascii="Arial" w:hAnsi="Arial" w:cs="Arial"/>
          <w:sz w:val="20"/>
          <w:szCs w:val="20"/>
          <w:lang w:val="bs-Latn-BA"/>
        </w:rPr>
      </w:pPr>
    </w:p>
    <w:p w:rsidRPr="001A0E84" w:rsidR="00150414" w:rsidP="00150414" w:rsidRDefault="00150414" w14:paraId="5FB67871" w14:textId="77777777">
      <w:pPr>
        <w:rPr>
          <w:rFonts w:ascii="Arial" w:hAnsi="Arial" w:cs="Arial"/>
          <w:sz w:val="20"/>
          <w:szCs w:val="20"/>
          <w:lang w:val="bs-Latn-BA"/>
        </w:rPr>
      </w:pPr>
      <w:r w:rsidRPr="001A0E84">
        <w:rPr>
          <w:rFonts w:ascii="Arial" w:hAnsi="Arial" w:cs="Arial"/>
          <w:sz w:val="20"/>
          <w:szCs w:val="20"/>
          <w:lang w:val="bs-Latn-BA"/>
        </w:rPr>
        <w:t xml:space="preserve">Aplikacije sa pod-zbirom za Relevantnost manjim od 12 bodova neće biti razmatrana za selekciju. </w:t>
      </w:r>
    </w:p>
    <w:p w:rsidRPr="001A0E84" w:rsidR="00150414" w:rsidP="00150414" w:rsidRDefault="00150414" w14:paraId="76377F28" w14:textId="77777777">
      <w:pPr>
        <w:rPr>
          <w:rFonts w:ascii="Arial" w:hAnsi="Arial" w:cs="Arial"/>
          <w:sz w:val="20"/>
          <w:szCs w:val="20"/>
          <w:lang w:val="bs-Latn-BA"/>
        </w:rPr>
      </w:pPr>
      <w:r w:rsidRPr="001A0E84">
        <w:rPr>
          <w:rFonts w:ascii="Arial" w:hAnsi="Arial" w:cs="Arial"/>
          <w:sz w:val="20"/>
          <w:szCs w:val="20"/>
          <w:lang w:val="bs-Latn-BA"/>
        </w:rPr>
        <w:t>U slučaju da neformalna grupa bude izabrana kao dobitnica CB granta, predstavnik/ca grupe je dužan/na prije potpisivanja ugovora  dostaviti Izjavu o partnerstvu, potpisanu od strane svih članova/ica grupe.</w:t>
      </w:r>
    </w:p>
    <w:p w:rsidR="0026646E" w:rsidP="002F0FDD" w:rsidRDefault="0026646E" w14:paraId="639CBEEC" w14:textId="77777777">
      <w:pPr>
        <w:spacing w:line="276" w:lineRule="auto"/>
        <w:rPr>
          <w:rFonts w:ascii="Arial" w:hAnsi="Arial" w:cs="Arial"/>
          <w:sz w:val="20"/>
          <w:szCs w:val="20"/>
        </w:rPr>
      </w:pPr>
    </w:p>
    <w:sectPr w:rsidR="0026646E" w:rsidSect="009C1886">
      <w:headerReference w:type="default" r:id="rId18"/>
      <w:footerReference w:type="default" r:id="rId19"/>
      <w:pgSz w:w="11906" w:h="16838" w:orient="portrait" w:code="9"/>
      <w:pgMar w:top="1800" w:right="1080" w:bottom="1440" w:left="1080" w:header="72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219A" w:rsidP="00C91683" w:rsidRDefault="0084219A" w14:paraId="27A0A004" w14:textId="77777777">
      <w:pPr>
        <w:spacing w:after="0" w:line="240" w:lineRule="auto"/>
      </w:pPr>
      <w:r>
        <w:separator/>
      </w:r>
    </w:p>
  </w:endnote>
  <w:endnote w:type="continuationSeparator" w:id="0">
    <w:p w:rsidR="0084219A" w:rsidP="00C91683" w:rsidRDefault="0084219A" w14:paraId="7F256E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C526F" w:rsidRDefault="0000309F" w14:paraId="48DE9106" w14:textId="188CB536">
    <w:pPr>
      <w:pStyle w:val="Footer"/>
    </w:pPr>
    <w:r>
      <w:rPr>
        <w:noProof/>
      </w:rPr>
      <w:drawing>
        <wp:anchor distT="152400" distB="152400" distL="152400" distR="152400" simplePos="0" relativeHeight="251667456" behindDoc="1" locked="0" layoutInCell="1" allowOverlap="1" wp14:anchorId="69108E7D" wp14:editId="1F1FD6BF">
          <wp:simplePos x="0" y="0"/>
          <wp:positionH relativeFrom="margin">
            <wp:posOffset>-644525</wp:posOffset>
          </wp:positionH>
          <wp:positionV relativeFrom="page">
            <wp:posOffset>9300210</wp:posOffset>
          </wp:positionV>
          <wp:extent cx="7559040" cy="1179768"/>
          <wp:effectExtent l="0" t="0" r="3810" b="1905"/>
          <wp:wrapNone/>
          <wp:docPr id="8"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59040" cy="1179768"/>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219A" w:rsidP="00C91683" w:rsidRDefault="0084219A" w14:paraId="4546278D" w14:textId="77777777">
      <w:pPr>
        <w:spacing w:after="0" w:line="240" w:lineRule="auto"/>
      </w:pPr>
      <w:r>
        <w:separator/>
      </w:r>
    </w:p>
  </w:footnote>
  <w:footnote w:type="continuationSeparator" w:id="0">
    <w:p w:rsidR="0084219A" w:rsidP="00C91683" w:rsidRDefault="0084219A" w14:paraId="4AC2576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526F" w:rsidP="003C526F" w:rsidRDefault="0000309F" w14:paraId="5BFA243D" w14:textId="52C7DFC6">
    <w:pPr>
      <w:pStyle w:val="Header"/>
    </w:pPr>
    <w:r>
      <w:rPr>
        <w:noProof/>
      </w:rPr>
      <w:drawing>
        <wp:anchor distT="152400" distB="152400" distL="152400" distR="152400" simplePos="0" relativeHeight="251665408" behindDoc="1" locked="0" layoutInCell="1" allowOverlap="1" wp14:anchorId="58E083AC" wp14:editId="59467A9C">
          <wp:simplePos x="0" y="0"/>
          <wp:positionH relativeFrom="margin">
            <wp:align>left</wp:align>
          </wp:positionH>
          <wp:positionV relativeFrom="topMargin">
            <wp:posOffset>133350</wp:posOffset>
          </wp:positionV>
          <wp:extent cx="2343062" cy="1017073"/>
          <wp:effectExtent l="0" t="0" r="635" b="0"/>
          <wp:wrapNone/>
          <wp:docPr id="7"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2343062" cy="101707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47D32" w:rsidR="007F7C4B" w:rsidRDefault="007F7C4B" w14:paraId="40E681E9" w14:textId="381D6D6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581"/>
    <w:multiLevelType w:val="multilevel"/>
    <w:tmpl w:val="F41C91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F31E8"/>
    <w:multiLevelType w:val="hybridMultilevel"/>
    <w:tmpl w:val="7708EB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2F6D3D"/>
    <w:multiLevelType w:val="multilevel"/>
    <w:tmpl w:val="0ADCE1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D83D25"/>
    <w:multiLevelType w:val="hybridMultilevel"/>
    <w:tmpl w:val="1F1E147E"/>
    <w:lvl w:ilvl="0" w:tplc="B36484B2">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D766D3"/>
    <w:multiLevelType w:val="hybridMultilevel"/>
    <w:tmpl w:val="033EC120"/>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2D3789B"/>
    <w:multiLevelType w:val="hybridMultilevel"/>
    <w:tmpl w:val="39144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35C503E4"/>
    <w:multiLevelType w:val="hybridMultilevel"/>
    <w:tmpl w:val="DA546490"/>
    <w:lvl w:ilvl="0" w:tplc="BBD43216">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25047BB"/>
    <w:multiLevelType w:val="hybridMultilevel"/>
    <w:tmpl w:val="9AD0AA6E"/>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9" w15:restartNumberingAfterBreak="0">
    <w:nsid w:val="4A735319"/>
    <w:multiLevelType w:val="hybridMultilevel"/>
    <w:tmpl w:val="BFEA0B64"/>
    <w:lvl w:ilvl="0" w:tplc="9CE0BD38">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4DAC00A4"/>
    <w:multiLevelType w:val="hybridMultilevel"/>
    <w:tmpl w:val="8244E95E"/>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2" w15:restartNumberingAfterBreak="0">
    <w:nsid w:val="60D35750"/>
    <w:multiLevelType w:val="hybridMultilevel"/>
    <w:tmpl w:val="A170C918"/>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1FC3C4F"/>
    <w:multiLevelType w:val="hybridMultilevel"/>
    <w:tmpl w:val="C2886088"/>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4" w15:restartNumberingAfterBreak="0">
    <w:nsid w:val="64E564D7"/>
    <w:multiLevelType w:val="hybridMultilevel"/>
    <w:tmpl w:val="EEE09754"/>
    <w:lvl w:ilvl="0" w:tplc="101A0001">
      <w:start w:val="1"/>
      <w:numFmt w:val="bullet"/>
      <w:lvlText w:val=""/>
      <w:lvlJc w:val="left"/>
      <w:pPr>
        <w:ind w:left="720" w:hanging="360"/>
      </w:pPr>
      <w:rPr>
        <w:rFonts w:hint="default" w:ascii="Symbol" w:hAnsi="Symbol"/>
      </w:rPr>
    </w:lvl>
    <w:lvl w:ilvl="1" w:tplc="101A0003" w:tentative="1">
      <w:start w:val="1"/>
      <w:numFmt w:val="bullet"/>
      <w:lvlText w:val="o"/>
      <w:lvlJc w:val="left"/>
      <w:pPr>
        <w:ind w:left="1440" w:hanging="360"/>
      </w:pPr>
      <w:rPr>
        <w:rFonts w:hint="default" w:ascii="Courier New" w:hAnsi="Courier New" w:cs="Courier New"/>
      </w:rPr>
    </w:lvl>
    <w:lvl w:ilvl="2" w:tplc="101A0005" w:tentative="1">
      <w:start w:val="1"/>
      <w:numFmt w:val="bullet"/>
      <w:lvlText w:val=""/>
      <w:lvlJc w:val="left"/>
      <w:pPr>
        <w:ind w:left="2160" w:hanging="360"/>
      </w:pPr>
      <w:rPr>
        <w:rFonts w:hint="default" w:ascii="Wingdings" w:hAnsi="Wingdings"/>
      </w:rPr>
    </w:lvl>
    <w:lvl w:ilvl="3" w:tplc="101A0001" w:tentative="1">
      <w:start w:val="1"/>
      <w:numFmt w:val="bullet"/>
      <w:lvlText w:val=""/>
      <w:lvlJc w:val="left"/>
      <w:pPr>
        <w:ind w:left="2880" w:hanging="360"/>
      </w:pPr>
      <w:rPr>
        <w:rFonts w:hint="default" w:ascii="Symbol" w:hAnsi="Symbol"/>
      </w:rPr>
    </w:lvl>
    <w:lvl w:ilvl="4" w:tplc="101A0003" w:tentative="1">
      <w:start w:val="1"/>
      <w:numFmt w:val="bullet"/>
      <w:lvlText w:val="o"/>
      <w:lvlJc w:val="left"/>
      <w:pPr>
        <w:ind w:left="3600" w:hanging="360"/>
      </w:pPr>
      <w:rPr>
        <w:rFonts w:hint="default" w:ascii="Courier New" w:hAnsi="Courier New" w:cs="Courier New"/>
      </w:rPr>
    </w:lvl>
    <w:lvl w:ilvl="5" w:tplc="101A0005" w:tentative="1">
      <w:start w:val="1"/>
      <w:numFmt w:val="bullet"/>
      <w:lvlText w:val=""/>
      <w:lvlJc w:val="left"/>
      <w:pPr>
        <w:ind w:left="4320" w:hanging="360"/>
      </w:pPr>
      <w:rPr>
        <w:rFonts w:hint="default" w:ascii="Wingdings" w:hAnsi="Wingdings"/>
      </w:rPr>
    </w:lvl>
    <w:lvl w:ilvl="6" w:tplc="101A0001" w:tentative="1">
      <w:start w:val="1"/>
      <w:numFmt w:val="bullet"/>
      <w:lvlText w:val=""/>
      <w:lvlJc w:val="left"/>
      <w:pPr>
        <w:ind w:left="5040" w:hanging="360"/>
      </w:pPr>
      <w:rPr>
        <w:rFonts w:hint="default" w:ascii="Symbol" w:hAnsi="Symbol"/>
      </w:rPr>
    </w:lvl>
    <w:lvl w:ilvl="7" w:tplc="101A0003" w:tentative="1">
      <w:start w:val="1"/>
      <w:numFmt w:val="bullet"/>
      <w:lvlText w:val="o"/>
      <w:lvlJc w:val="left"/>
      <w:pPr>
        <w:ind w:left="5760" w:hanging="360"/>
      </w:pPr>
      <w:rPr>
        <w:rFonts w:hint="default" w:ascii="Courier New" w:hAnsi="Courier New" w:cs="Courier New"/>
      </w:rPr>
    </w:lvl>
    <w:lvl w:ilvl="8" w:tplc="101A0005" w:tentative="1">
      <w:start w:val="1"/>
      <w:numFmt w:val="bullet"/>
      <w:lvlText w:val=""/>
      <w:lvlJc w:val="left"/>
      <w:pPr>
        <w:ind w:left="6480" w:hanging="360"/>
      </w:pPr>
      <w:rPr>
        <w:rFonts w:hint="default" w:ascii="Wingdings" w:hAnsi="Wingdings"/>
      </w:rPr>
    </w:lvl>
  </w:abstractNum>
  <w:abstractNum w:abstractNumId="15" w15:restartNumberingAfterBreak="0">
    <w:nsid w:val="6EF74185"/>
    <w:multiLevelType w:val="hybridMultilevel"/>
    <w:tmpl w:val="BEEABDE4"/>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6" w15:restartNumberingAfterBreak="0">
    <w:nsid w:val="73FD0BC3"/>
    <w:multiLevelType w:val="hybridMultilevel"/>
    <w:tmpl w:val="B4F6AE5A"/>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5"/>
  </w:num>
  <w:num w:numId="2">
    <w:abstractNumId w:val="11"/>
  </w:num>
  <w:num w:numId="3">
    <w:abstractNumId w:val="8"/>
  </w:num>
  <w:num w:numId="4">
    <w:abstractNumId w:val="1"/>
  </w:num>
  <w:num w:numId="5">
    <w:abstractNumId w:val="12"/>
  </w:num>
  <w:num w:numId="6">
    <w:abstractNumId w:val="10"/>
  </w:num>
  <w:num w:numId="7">
    <w:abstractNumId w:val="16"/>
  </w:num>
  <w:num w:numId="8">
    <w:abstractNumId w:val="5"/>
  </w:num>
  <w:num w:numId="9">
    <w:abstractNumId w:val="0"/>
  </w:num>
  <w:num w:numId="10">
    <w:abstractNumId w:val="3"/>
  </w:num>
  <w:num w:numId="11">
    <w:abstractNumId w:val="6"/>
  </w:num>
  <w:num w:numId="12">
    <w:abstractNumId w:val="13"/>
  </w:num>
  <w:num w:numId="13">
    <w:abstractNumId w:val="9"/>
  </w:num>
  <w:num w:numId="14">
    <w:abstractNumId w:val="7"/>
  </w:num>
  <w:num w:numId="15">
    <w:abstractNumId w:val="4"/>
  </w:num>
  <w:num w:numId="16">
    <w:abstractNumId w:val="14"/>
  </w:num>
  <w:num w:numId="17">
    <w:abstractNumId w:val="2"/>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309F"/>
    <w:rsid w:val="00004319"/>
    <w:rsid w:val="000101B7"/>
    <w:rsid w:val="00010FDA"/>
    <w:rsid w:val="00011B0E"/>
    <w:rsid w:val="00012033"/>
    <w:rsid w:val="000127D5"/>
    <w:rsid w:val="00015EE0"/>
    <w:rsid w:val="00016323"/>
    <w:rsid w:val="00017C5D"/>
    <w:rsid w:val="00025690"/>
    <w:rsid w:val="00030184"/>
    <w:rsid w:val="000314DD"/>
    <w:rsid w:val="000330FA"/>
    <w:rsid w:val="000378FC"/>
    <w:rsid w:val="0004142D"/>
    <w:rsid w:val="00042F82"/>
    <w:rsid w:val="00044FB2"/>
    <w:rsid w:val="000456DE"/>
    <w:rsid w:val="00046B78"/>
    <w:rsid w:val="00052560"/>
    <w:rsid w:val="00053675"/>
    <w:rsid w:val="000607D3"/>
    <w:rsid w:val="0006214F"/>
    <w:rsid w:val="000646E0"/>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B7271"/>
    <w:rsid w:val="000B73EE"/>
    <w:rsid w:val="000C0CA3"/>
    <w:rsid w:val="000C12BB"/>
    <w:rsid w:val="000C2C80"/>
    <w:rsid w:val="000C6552"/>
    <w:rsid w:val="000D0E0E"/>
    <w:rsid w:val="000D1AB8"/>
    <w:rsid w:val="000D415B"/>
    <w:rsid w:val="000E1537"/>
    <w:rsid w:val="000E46CD"/>
    <w:rsid w:val="000E47E0"/>
    <w:rsid w:val="000E47E6"/>
    <w:rsid w:val="000E4E09"/>
    <w:rsid w:val="000E5B08"/>
    <w:rsid w:val="000F2F20"/>
    <w:rsid w:val="001004AB"/>
    <w:rsid w:val="00104238"/>
    <w:rsid w:val="00105327"/>
    <w:rsid w:val="00110DA0"/>
    <w:rsid w:val="0011117D"/>
    <w:rsid w:val="001131DA"/>
    <w:rsid w:val="00116137"/>
    <w:rsid w:val="001161C9"/>
    <w:rsid w:val="00117D99"/>
    <w:rsid w:val="001209A4"/>
    <w:rsid w:val="001218C5"/>
    <w:rsid w:val="00122011"/>
    <w:rsid w:val="00131AC1"/>
    <w:rsid w:val="00134B76"/>
    <w:rsid w:val="00141412"/>
    <w:rsid w:val="00141C9C"/>
    <w:rsid w:val="00142D2C"/>
    <w:rsid w:val="00145830"/>
    <w:rsid w:val="00145C86"/>
    <w:rsid w:val="001460FC"/>
    <w:rsid w:val="00147ADF"/>
    <w:rsid w:val="00150414"/>
    <w:rsid w:val="00153618"/>
    <w:rsid w:val="00153F0D"/>
    <w:rsid w:val="00155726"/>
    <w:rsid w:val="0015660C"/>
    <w:rsid w:val="001606EF"/>
    <w:rsid w:val="001636C7"/>
    <w:rsid w:val="0016611A"/>
    <w:rsid w:val="00166347"/>
    <w:rsid w:val="00166EFF"/>
    <w:rsid w:val="00170196"/>
    <w:rsid w:val="00171D1C"/>
    <w:rsid w:val="00172C8C"/>
    <w:rsid w:val="001805B6"/>
    <w:rsid w:val="00191DFC"/>
    <w:rsid w:val="001A048C"/>
    <w:rsid w:val="001A0E84"/>
    <w:rsid w:val="001A2D51"/>
    <w:rsid w:val="001A4962"/>
    <w:rsid w:val="001A5F1F"/>
    <w:rsid w:val="001B6B2A"/>
    <w:rsid w:val="001B6B9F"/>
    <w:rsid w:val="001B7521"/>
    <w:rsid w:val="001C1787"/>
    <w:rsid w:val="001C37D0"/>
    <w:rsid w:val="001C4E28"/>
    <w:rsid w:val="001C548F"/>
    <w:rsid w:val="001C60D6"/>
    <w:rsid w:val="001C776A"/>
    <w:rsid w:val="001D2939"/>
    <w:rsid w:val="001D493D"/>
    <w:rsid w:val="001E1B99"/>
    <w:rsid w:val="001E245D"/>
    <w:rsid w:val="001E3C53"/>
    <w:rsid w:val="001E3F2F"/>
    <w:rsid w:val="001E4A2A"/>
    <w:rsid w:val="001E56E0"/>
    <w:rsid w:val="001E7AF6"/>
    <w:rsid w:val="001F12FD"/>
    <w:rsid w:val="001F21E3"/>
    <w:rsid w:val="001F31F5"/>
    <w:rsid w:val="001F4691"/>
    <w:rsid w:val="001F4A3C"/>
    <w:rsid w:val="001F509B"/>
    <w:rsid w:val="00200DA4"/>
    <w:rsid w:val="00204AA3"/>
    <w:rsid w:val="002050A0"/>
    <w:rsid w:val="00206250"/>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860"/>
    <w:rsid w:val="00252B33"/>
    <w:rsid w:val="00254070"/>
    <w:rsid w:val="002624CF"/>
    <w:rsid w:val="002627B6"/>
    <w:rsid w:val="00262CA4"/>
    <w:rsid w:val="00263B03"/>
    <w:rsid w:val="002656B8"/>
    <w:rsid w:val="0026646E"/>
    <w:rsid w:val="002664F2"/>
    <w:rsid w:val="00267D35"/>
    <w:rsid w:val="00271AB1"/>
    <w:rsid w:val="00272625"/>
    <w:rsid w:val="002728B3"/>
    <w:rsid w:val="00273C1F"/>
    <w:rsid w:val="00274068"/>
    <w:rsid w:val="00274D93"/>
    <w:rsid w:val="0027746C"/>
    <w:rsid w:val="00280ACE"/>
    <w:rsid w:val="00281FEB"/>
    <w:rsid w:val="00283F1F"/>
    <w:rsid w:val="002849F0"/>
    <w:rsid w:val="00285715"/>
    <w:rsid w:val="00286C1F"/>
    <w:rsid w:val="002905C9"/>
    <w:rsid w:val="00291515"/>
    <w:rsid w:val="00291834"/>
    <w:rsid w:val="00292DA9"/>
    <w:rsid w:val="00295BEA"/>
    <w:rsid w:val="002B163F"/>
    <w:rsid w:val="002B5328"/>
    <w:rsid w:val="002B56E9"/>
    <w:rsid w:val="002B6DE4"/>
    <w:rsid w:val="002C18FE"/>
    <w:rsid w:val="002C258C"/>
    <w:rsid w:val="002C37CE"/>
    <w:rsid w:val="002C450C"/>
    <w:rsid w:val="002C7D8A"/>
    <w:rsid w:val="002D0D25"/>
    <w:rsid w:val="002D3CFA"/>
    <w:rsid w:val="002D4373"/>
    <w:rsid w:val="002D61AA"/>
    <w:rsid w:val="002E07DD"/>
    <w:rsid w:val="002E125A"/>
    <w:rsid w:val="002E56E3"/>
    <w:rsid w:val="002E60E7"/>
    <w:rsid w:val="002E6837"/>
    <w:rsid w:val="002F056D"/>
    <w:rsid w:val="002F0FDD"/>
    <w:rsid w:val="002F1192"/>
    <w:rsid w:val="002F1789"/>
    <w:rsid w:val="002F69B7"/>
    <w:rsid w:val="002F706D"/>
    <w:rsid w:val="00301334"/>
    <w:rsid w:val="0030188B"/>
    <w:rsid w:val="0030384E"/>
    <w:rsid w:val="00303E50"/>
    <w:rsid w:val="0030483E"/>
    <w:rsid w:val="00306915"/>
    <w:rsid w:val="003106D2"/>
    <w:rsid w:val="003120A9"/>
    <w:rsid w:val="00312579"/>
    <w:rsid w:val="0031481F"/>
    <w:rsid w:val="00317B3D"/>
    <w:rsid w:val="00317FD5"/>
    <w:rsid w:val="00322103"/>
    <w:rsid w:val="0032321F"/>
    <w:rsid w:val="0033026D"/>
    <w:rsid w:val="0033125F"/>
    <w:rsid w:val="00332FAB"/>
    <w:rsid w:val="00333A7B"/>
    <w:rsid w:val="0033472E"/>
    <w:rsid w:val="00340260"/>
    <w:rsid w:val="003417E4"/>
    <w:rsid w:val="0034465F"/>
    <w:rsid w:val="0034560B"/>
    <w:rsid w:val="003458DE"/>
    <w:rsid w:val="00351760"/>
    <w:rsid w:val="003540F0"/>
    <w:rsid w:val="00356498"/>
    <w:rsid w:val="00356EDD"/>
    <w:rsid w:val="00361258"/>
    <w:rsid w:val="003635DC"/>
    <w:rsid w:val="00365F7F"/>
    <w:rsid w:val="003663A4"/>
    <w:rsid w:val="00366E48"/>
    <w:rsid w:val="00370DB5"/>
    <w:rsid w:val="00377049"/>
    <w:rsid w:val="00377302"/>
    <w:rsid w:val="00382EFF"/>
    <w:rsid w:val="003857A5"/>
    <w:rsid w:val="00387002"/>
    <w:rsid w:val="00391D07"/>
    <w:rsid w:val="0039285A"/>
    <w:rsid w:val="00393AAD"/>
    <w:rsid w:val="00397B4B"/>
    <w:rsid w:val="003A0129"/>
    <w:rsid w:val="003A05CC"/>
    <w:rsid w:val="003A0E29"/>
    <w:rsid w:val="003A27FD"/>
    <w:rsid w:val="003A4F03"/>
    <w:rsid w:val="003A6E31"/>
    <w:rsid w:val="003B02B7"/>
    <w:rsid w:val="003B285F"/>
    <w:rsid w:val="003B3A75"/>
    <w:rsid w:val="003B4BD4"/>
    <w:rsid w:val="003B5642"/>
    <w:rsid w:val="003C3135"/>
    <w:rsid w:val="003C396B"/>
    <w:rsid w:val="003C526F"/>
    <w:rsid w:val="003C7443"/>
    <w:rsid w:val="003D1119"/>
    <w:rsid w:val="003D4971"/>
    <w:rsid w:val="003E19ED"/>
    <w:rsid w:val="003E1BED"/>
    <w:rsid w:val="003F147D"/>
    <w:rsid w:val="003F229F"/>
    <w:rsid w:val="003F3482"/>
    <w:rsid w:val="003F635C"/>
    <w:rsid w:val="003F6DC6"/>
    <w:rsid w:val="003F7C89"/>
    <w:rsid w:val="00400609"/>
    <w:rsid w:val="00402420"/>
    <w:rsid w:val="00405547"/>
    <w:rsid w:val="004121FD"/>
    <w:rsid w:val="00412861"/>
    <w:rsid w:val="00414C29"/>
    <w:rsid w:val="00415307"/>
    <w:rsid w:val="0041556B"/>
    <w:rsid w:val="00416970"/>
    <w:rsid w:val="00417E31"/>
    <w:rsid w:val="00420D38"/>
    <w:rsid w:val="00421415"/>
    <w:rsid w:val="00421826"/>
    <w:rsid w:val="00421A5C"/>
    <w:rsid w:val="00424F6A"/>
    <w:rsid w:val="004262B6"/>
    <w:rsid w:val="00427595"/>
    <w:rsid w:val="00432AE3"/>
    <w:rsid w:val="00432ED4"/>
    <w:rsid w:val="00433339"/>
    <w:rsid w:val="00434107"/>
    <w:rsid w:val="004370A2"/>
    <w:rsid w:val="00437EC0"/>
    <w:rsid w:val="00442604"/>
    <w:rsid w:val="0044390E"/>
    <w:rsid w:val="00444267"/>
    <w:rsid w:val="00444302"/>
    <w:rsid w:val="00444C9D"/>
    <w:rsid w:val="00444E59"/>
    <w:rsid w:val="00446876"/>
    <w:rsid w:val="004470DE"/>
    <w:rsid w:val="00451D20"/>
    <w:rsid w:val="0045276E"/>
    <w:rsid w:val="00463987"/>
    <w:rsid w:val="00464BFA"/>
    <w:rsid w:val="00467EAF"/>
    <w:rsid w:val="004707E8"/>
    <w:rsid w:val="004716AB"/>
    <w:rsid w:val="00484B6E"/>
    <w:rsid w:val="00484E7C"/>
    <w:rsid w:val="004877F7"/>
    <w:rsid w:val="004907FD"/>
    <w:rsid w:val="004908EA"/>
    <w:rsid w:val="00491639"/>
    <w:rsid w:val="00491F7E"/>
    <w:rsid w:val="00492549"/>
    <w:rsid w:val="00492FA6"/>
    <w:rsid w:val="0049469B"/>
    <w:rsid w:val="0049549F"/>
    <w:rsid w:val="004A04BF"/>
    <w:rsid w:val="004A309B"/>
    <w:rsid w:val="004B1579"/>
    <w:rsid w:val="004B1926"/>
    <w:rsid w:val="004B2D57"/>
    <w:rsid w:val="004B3DCA"/>
    <w:rsid w:val="004C2F1C"/>
    <w:rsid w:val="004C4AF9"/>
    <w:rsid w:val="004C4F26"/>
    <w:rsid w:val="004C513D"/>
    <w:rsid w:val="004C6542"/>
    <w:rsid w:val="004C668D"/>
    <w:rsid w:val="004C7978"/>
    <w:rsid w:val="004D0754"/>
    <w:rsid w:val="004D1F64"/>
    <w:rsid w:val="004D3044"/>
    <w:rsid w:val="004D318A"/>
    <w:rsid w:val="004D5652"/>
    <w:rsid w:val="004E2097"/>
    <w:rsid w:val="004E45D9"/>
    <w:rsid w:val="004E60E1"/>
    <w:rsid w:val="004E7B1C"/>
    <w:rsid w:val="004E7DFE"/>
    <w:rsid w:val="004F2AED"/>
    <w:rsid w:val="004F4A00"/>
    <w:rsid w:val="004F733F"/>
    <w:rsid w:val="00504B78"/>
    <w:rsid w:val="005059AB"/>
    <w:rsid w:val="005070DC"/>
    <w:rsid w:val="00511A73"/>
    <w:rsid w:val="00521961"/>
    <w:rsid w:val="005229AC"/>
    <w:rsid w:val="00522FE4"/>
    <w:rsid w:val="0053060D"/>
    <w:rsid w:val="0053099A"/>
    <w:rsid w:val="00532C1D"/>
    <w:rsid w:val="005330C4"/>
    <w:rsid w:val="00534870"/>
    <w:rsid w:val="00535A3E"/>
    <w:rsid w:val="00540672"/>
    <w:rsid w:val="005416F1"/>
    <w:rsid w:val="00550766"/>
    <w:rsid w:val="00557BE7"/>
    <w:rsid w:val="00564609"/>
    <w:rsid w:val="00566B88"/>
    <w:rsid w:val="0057334C"/>
    <w:rsid w:val="00573AE1"/>
    <w:rsid w:val="00574B23"/>
    <w:rsid w:val="00576BC8"/>
    <w:rsid w:val="00582363"/>
    <w:rsid w:val="00582A45"/>
    <w:rsid w:val="00583CEC"/>
    <w:rsid w:val="00585AB3"/>
    <w:rsid w:val="005876FD"/>
    <w:rsid w:val="005912EA"/>
    <w:rsid w:val="0059377E"/>
    <w:rsid w:val="005944F9"/>
    <w:rsid w:val="005971E9"/>
    <w:rsid w:val="0059735D"/>
    <w:rsid w:val="005A1A81"/>
    <w:rsid w:val="005B18D7"/>
    <w:rsid w:val="005B3F3A"/>
    <w:rsid w:val="005B45F2"/>
    <w:rsid w:val="005B6C7E"/>
    <w:rsid w:val="005B7D33"/>
    <w:rsid w:val="005C3D01"/>
    <w:rsid w:val="005C4D64"/>
    <w:rsid w:val="005C6660"/>
    <w:rsid w:val="005C6B26"/>
    <w:rsid w:val="005C7A41"/>
    <w:rsid w:val="005D04B3"/>
    <w:rsid w:val="005D0C4C"/>
    <w:rsid w:val="005D3EB1"/>
    <w:rsid w:val="005D50C6"/>
    <w:rsid w:val="005D68E3"/>
    <w:rsid w:val="005E2C45"/>
    <w:rsid w:val="005E39A1"/>
    <w:rsid w:val="005E58DA"/>
    <w:rsid w:val="005F38E5"/>
    <w:rsid w:val="005F4694"/>
    <w:rsid w:val="005F54BD"/>
    <w:rsid w:val="00601D2D"/>
    <w:rsid w:val="00602674"/>
    <w:rsid w:val="00602A4F"/>
    <w:rsid w:val="00603A70"/>
    <w:rsid w:val="00611D4D"/>
    <w:rsid w:val="00611F23"/>
    <w:rsid w:val="006226D3"/>
    <w:rsid w:val="00622702"/>
    <w:rsid w:val="006271BF"/>
    <w:rsid w:val="0062794B"/>
    <w:rsid w:val="0063754C"/>
    <w:rsid w:val="00637EE1"/>
    <w:rsid w:val="00640F7C"/>
    <w:rsid w:val="006412B7"/>
    <w:rsid w:val="0064188B"/>
    <w:rsid w:val="00644D2B"/>
    <w:rsid w:val="0064506B"/>
    <w:rsid w:val="00651EEC"/>
    <w:rsid w:val="00652DFD"/>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57F5"/>
    <w:rsid w:val="006A73C1"/>
    <w:rsid w:val="006A7787"/>
    <w:rsid w:val="006B2320"/>
    <w:rsid w:val="006B3440"/>
    <w:rsid w:val="006B4667"/>
    <w:rsid w:val="006B6560"/>
    <w:rsid w:val="006B7F33"/>
    <w:rsid w:val="006C6852"/>
    <w:rsid w:val="006C6948"/>
    <w:rsid w:val="006C6EFD"/>
    <w:rsid w:val="006D0C7B"/>
    <w:rsid w:val="006D13CD"/>
    <w:rsid w:val="006D4A9F"/>
    <w:rsid w:val="006D600E"/>
    <w:rsid w:val="006D6115"/>
    <w:rsid w:val="006D749C"/>
    <w:rsid w:val="006E292E"/>
    <w:rsid w:val="006E3267"/>
    <w:rsid w:val="006E33F8"/>
    <w:rsid w:val="006E39C4"/>
    <w:rsid w:val="006E6EF8"/>
    <w:rsid w:val="006F27C7"/>
    <w:rsid w:val="006F2CDD"/>
    <w:rsid w:val="006F4791"/>
    <w:rsid w:val="006F5BF3"/>
    <w:rsid w:val="007001FD"/>
    <w:rsid w:val="00704C33"/>
    <w:rsid w:val="00704D44"/>
    <w:rsid w:val="0071077D"/>
    <w:rsid w:val="007123A1"/>
    <w:rsid w:val="0071397B"/>
    <w:rsid w:val="00717C50"/>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3818"/>
    <w:rsid w:val="007541B9"/>
    <w:rsid w:val="00756925"/>
    <w:rsid w:val="00760AA9"/>
    <w:rsid w:val="007613E3"/>
    <w:rsid w:val="007633CC"/>
    <w:rsid w:val="00763DB6"/>
    <w:rsid w:val="007640E3"/>
    <w:rsid w:val="007643B7"/>
    <w:rsid w:val="007674D9"/>
    <w:rsid w:val="007721AD"/>
    <w:rsid w:val="00774F3B"/>
    <w:rsid w:val="00775414"/>
    <w:rsid w:val="007777B4"/>
    <w:rsid w:val="00780685"/>
    <w:rsid w:val="00782741"/>
    <w:rsid w:val="00783F84"/>
    <w:rsid w:val="00790ED5"/>
    <w:rsid w:val="007911BE"/>
    <w:rsid w:val="00795503"/>
    <w:rsid w:val="007969B2"/>
    <w:rsid w:val="00797258"/>
    <w:rsid w:val="007A17DC"/>
    <w:rsid w:val="007A699E"/>
    <w:rsid w:val="007A74E8"/>
    <w:rsid w:val="007B1080"/>
    <w:rsid w:val="007B1304"/>
    <w:rsid w:val="007B3561"/>
    <w:rsid w:val="007B6E25"/>
    <w:rsid w:val="007C2C58"/>
    <w:rsid w:val="007C50E8"/>
    <w:rsid w:val="007C68A7"/>
    <w:rsid w:val="007C7A08"/>
    <w:rsid w:val="007D4CC2"/>
    <w:rsid w:val="007E0C6B"/>
    <w:rsid w:val="007E284F"/>
    <w:rsid w:val="007F0C90"/>
    <w:rsid w:val="007F1764"/>
    <w:rsid w:val="007F2862"/>
    <w:rsid w:val="007F412C"/>
    <w:rsid w:val="007F5A97"/>
    <w:rsid w:val="007F6667"/>
    <w:rsid w:val="007F7C4B"/>
    <w:rsid w:val="0080174C"/>
    <w:rsid w:val="00802746"/>
    <w:rsid w:val="00812296"/>
    <w:rsid w:val="0081316A"/>
    <w:rsid w:val="0081598F"/>
    <w:rsid w:val="00816256"/>
    <w:rsid w:val="00820B23"/>
    <w:rsid w:val="00822444"/>
    <w:rsid w:val="0082380D"/>
    <w:rsid w:val="00823D36"/>
    <w:rsid w:val="0082712A"/>
    <w:rsid w:val="008308C6"/>
    <w:rsid w:val="00831DFD"/>
    <w:rsid w:val="00835187"/>
    <w:rsid w:val="0084219A"/>
    <w:rsid w:val="00843092"/>
    <w:rsid w:val="00844679"/>
    <w:rsid w:val="00845B3C"/>
    <w:rsid w:val="0084622A"/>
    <w:rsid w:val="0085085F"/>
    <w:rsid w:val="00854F08"/>
    <w:rsid w:val="00857BD7"/>
    <w:rsid w:val="00867087"/>
    <w:rsid w:val="00867AE3"/>
    <w:rsid w:val="0087353C"/>
    <w:rsid w:val="00873EB0"/>
    <w:rsid w:val="00875823"/>
    <w:rsid w:val="0087731C"/>
    <w:rsid w:val="008815A0"/>
    <w:rsid w:val="00883D35"/>
    <w:rsid w:val="0088438D"/>
    <w:rsid w:val="008852DF"/>
    <w:rsid w:val="008853C3"/>
    <w:rsid w:val="0088640F"/>
    <w:rsid w:val="00886EEA"/>
    <w:rsid w:val="00887582"/>
    <w:rsid w:val="00887DE1"/>
    <w:rsid w:val="00890BF7"/>
    <w:rsid w:val="008916E6"/>
    <w:rsid w:val="008A0989"/>
    <w:rsid w:val="008A198E"/>
    <w:rsid w:val="008A1BEA"/>
    <w:rsid w:val="008A549A"/>
    <w:rsid w:val="008A6C2C"/>
    <w:rsid w:val="008B02B4"/>
    <w:rsid w:val="008B03EC"/>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42A5"/>
    <w:rsid w:val="008E4F3D"/>
    <w:rsid w:val="008E6321"/>
    <w:rsid w:val="008E6515"/>
    <w:rsid w:val="008E787A"/>
    <w:rsid w:val="008F01BE"/>
    <w:rsid w:val="008F057E"/>
    <w:rsid w:val="008F0886"/>
    <w:rsid w:val="008F3B28"/>
    <w:rsid w:val="008F5430"/>
    <w:rsid w:val="0090564A"/>
    <w:rsid w:val="00910691"/>
    <w:rsid w:val="00912413"/>
    <w:rsid w:val="00914102"/>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1267"/>
    <w:rsid w:val="009438E6"/>
    <w:rsid w:val="0094469F"/>
    <w:rsid w:val="00947B18"/>
    <w:rsid w:val="00951370"/>
    <w:rsid w:val="009600BD"/>
    <w:rsid w:val="00962398"/>
    <w:rsid w:val="009628B1"/>
    <w:rsid w:val="0096415C"/>
    <w:rsid w:val="00965773"/>
    <w:rsid w:val="00966975"/>
    <w:rsid w:val="00976E44"/>
    <w:rsid w:val="009801E0"/>
    <w:rsid w:val="00981354"/>
    <w:rsid w:val="009837C9"/>
    <w:rsid w:val="00983BFA"/>
    <w:rsid w:val="00987C3C"/>
    <w:rsid w:val="00987E6A"/>
    <w:rsid w:val="00991DDB"/>
    <w:rsid w:val="00994FEE"/>
    <w:rsid w:val="00995B2B"/>
    <w:rsid w:val="009A0A40"/>
    <w:rsid w:val="009B1A1D"/>
    <w:rsid w:val="009B2148"/>
    <w:rsid w:val="009B3A37"/>
    <w:rsid w:val="009B5EA1"/>
    <w:rsid w:val="009B71ED"/>
    <w:rsid w:val="009C00AB"/>
    <w:rsid w:val="009C024B"/>
    <w:rsid w:val="009C1886"/>
    <w:rsid w:val="009C23C6"/>
    <w:rsid w:val="009C3D95"/>
    <w:rsid w:val="009C4069"/>
    <w:rsid w:val="009C5C99"/>
    <w:rsid w:val="009C6C2F"/>
    <w:rsid w:val="009C75E6"/>
    <w:rsid w:val="009D24FF"/>
    <w:rsid w:val="009D31A9"/>
    <w:rsid w:val="009D3BDC"/>
    <w:rsid w:val="009D4C11"/>
    <w:rsid w:val="009E3416"/>
    <w:rsid w:val="009E34AB"/>
    <w:rsid w:val="009E4D66"/>
    <w:rsid w:val="009F15C9"/>
    <w:rsid w:val="009F270A"/>
    <w:rsid w:val="009F40E5"/>
    <w:rsid w:val="009F463E"/>
    <w:rsid w:val="009F65E9"/>
    <w:rsid w:val="00A0186E"/>
    <w:rsid w:val="00A062EA"/>
    <w:rsid w:val="00A07138"/>
    <w:rsid w:val="00A1039D"/>
    <w:rsid w:val="00A11975"/>
    <w:rsid w:val="00A14597"/>
    <w:rsid w:val="00A16BFA"/>
    <w:rsid w:val="00A17D78"/>
    <w:rsid w:val="00A206CF"/>
    <w:rsid w:val="00A2071D"/>
    <w:rsid w:val="00A21DCE"/>
    <w:rsid w:val="00A228A4"/>
    <w:rsid w:val="00A25985"/>
    <w:rsid w:val="00A25F3A"/>
    <w:rsid w:val="00A273D5"/>
    <w:rsid w:val="00A328B6"/>
    <w:rsid w:val="00A33898"/>
    <w:rsid w:val="00A34216"/>
    <w:rsid w:val="00A342CF"/>
    <w:rsid w:val="00A3730B"/>
    <w:rsid w:val="00A4445C"/>
    <w:rsid w:val="00A44CB7"/>
    <w:rsid w:val="00A50543"/>
    <w:rsid w:val="00A51C63"/>
    <w:rsid w:val="00A5513D"/>
    <w:rsid w:val="00A62969"/>
    <w:rsid w:val="00A65574"/>
    <w:rsid w:val="00A66D11"/>
    <w:rsid w:val="00A73431"/>
    <w:rsid w:val="00A7549B"/>
    <w:rsid w:val="00A7554C"/>
    <w:rsid w:val="00A7676E"/>
    <w:rsid w:val="00A77EEB"/>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185B"/>
    <w:rsid w:val="00AE2957"/>
    <w:rsid w:val="00AE2F29"/>
    <w:rsid w:val="00AE3C72"/>
    <w:rsid w:val="00AE5BD6"/>
    <w:rsid w:val="00AE7022"/>
    <w:rsid w:val="00AE78BA"/>
    <w:rsid w:val="00AF41A3"/>
    <w:rsid w:val="00AF7327"/>
    <w:rsid w:val="00B045D0"/>
    <w:rsid w:val="00B063C9"/>
    <w:rsid w:val="00B10167"/>
    <w:rsid w:val="00B107E6"/>
    <w:rsid w:val="00B141D9"/>
    <w:rsid w:val="00B14A50"/>
    <w:rsid w:val="00B15778"/>
    <w:rsid w:val="00B15BBB"/>
    <w:rsid w:val="00B21E37"/>
    <w:rsid w:val="00B2637F"/>
    <w:rsid w:val="00B26DD9"/>
    <w:rsid w:val="00B30D5F"/>
    <w:rsid w:val="00B32F5B"/>
    <w:rsid w:val="00B35468"/>
    <w:rsid w:val="00B36B61"/>
    <w:rsid w:val="00B4162D"/>
    <w:rsid w:val="00B45646"/>
    <w:rsid w:val="00B46E50"/>
    <w:rsid w:val="00B47D32"/>
    <w:rsid w:val="00B508DE"/>
    <w:rsid w:val="00B64871"/>
    <w:rsid w:val="00B7060A"/>
    <w:rsid w:val="00B72AC5"/>
    <w:rsid w:val="00B73F2C"/>
    <w:rsid w:val="00B750EC"/>
    <w:rsid w:val="00B81F0C"/>
    <w:rsid w:val="00B8344E"/>
    <w:rsid w:val="00B84E5F"/>
    <w:rsid w:val="00B8625D"/>
    <w:rsid w:val="00B87C63"/>
    <w:rsid w:val="00B967B1"/>
    <w:rsid w:val="00B96BC6"/>
    <w:rsid w:val="00BA3725"/>
    <w:rsid w:val="00BA69AF"/>
    <w:rsid w:val="00BA71A1"/>
    <w:rsid w:val="00BB057B"/>
    <w:rsid w:val="00BB3B56"/>
    <w:rsid w:val="00BB5AE1"/>
    <w:rsid w:val="00BB749B"/>
    <w:rsid w:val="00BC134A"/>
    <w:rsid w:val="00BC1B19"/>
    <w:rsid w:val="00BC3364"/>
    <w:rsid w:val="00BD41FE"/>
    <w:rsid w:val="00BD4C15"/>
    <w:rsid w:val="00BE0DD1"/>
    <w:rsid w:val="00BE1C12"/>
    <w:rsid w:val="00BE36DD"/>
    <w:rsid w:val="00BE43D2"/>
    <w:rsid w:val="00BE567E"/>
    <w:rsid w:val="00BE6DCA"/>
    <w:rsid w:val="00BF5ABA"/>
    <w:rsid w:val="00BF5C30"/>
    <w:rsid w:val="00C01CC2"/>
    <w:rsid w:val="00C0278E"/>
    <w:rsid w:val="00C05815"/>
    <w:rsid w:val="00C05FAF"/>
    <w:rsid w:val="00C11562"/>
    <w:rsid w:val="00C116E0"/>
    <w:rsid w:val="00C17D6D"/>
    <w:rsid w:val="00C20BBC"/>
    <w:rsid w:val="00C228AD"/>
    <w:rsid w:val="00C30B33"/>
    <w:rsid w:val="00C35D76"/>
    <w:rsid w:val="00C3682B"/>
    <w:rsid w:val="00C42142"/>
    <w:rsid w:val="00C42AC8"/>
    <w:rsid w:val="00C470D8"/>
    <w:rsid w:val="00C47A60"/>
    <w:rsid w:val="00C53879"/>
    <w:rsid w:val="00C56B23"/>
    <w:rsid w:val="00C57071"/>
    <w:rsid w:val="00C57B83"/>
    <w:rsid w:val="00C61300"/>
    <w:rsid w:val="00C62D4D"/>
    <w:rsid w:val="00C6647C"/>
    <w:rsid w:val="00C67D66"/>
    <w:rsid w:val="00C703E4"/>
    <w:rsid w:val="00C7176E"/>
    <w:rsid w:val="00C72544"/>
    <w:rsid w:val="00C7553D"/>
    <w:rsid w:val="00C76A9A"/>
    <w:rsid w:val="00C77E7F"/>
    <w:rsid w:val="00C81AB9"/>
    <w:rsid w:val="00C84343"/>
    <w:rsid w:val="00C9104A"/>
    <w:rsid w:val="00C91683"/>
    <w:rsid w:val="00C91A0F"/>
    <w:rsid w:val="00C939E3"/>
    <w:rsid w:val="00C93B6C"/>
    <w:rsid w:val="00C94ABB"/>
    <w:rsid w:val="00C96CE9"/>
    <w:rsid w:val="00C979C5"/>
    <w:rsid w:val="00CA13BB"/>
    <w:rsid w:val="00CA1D4A"/>
    <w:rsid w:val="00CA2D92"/>
    <w:rsid w:val="00CA6C47"/>
    <w:rsid w:val="00CA7325"/>
    <w:rsid w:val="00CB0FA1"/>
    <w:rsid w:val="00CB2036"/>
    <w:rsid w:val="00CB3CDF"/>
    <w:rsid w:val="00CB4D2F"/>
    <w:rsid w:val="00CC3189"/>
    <w:rsid w:val="00CC3A84"/>
    <w:rsid w:val="00CC3F8F"/>
    <w:rsid w:val="00CC54CB"/>
    <w:rsid w:val="00CC58A2"/>
    <w:rsid w:val="00CC6301"/>
    <w:rsid w:val="00CD183E"/>
    <w:rsid w:val="00CD26E5"/>
    <w:rsid w:val="00CD2837"/>
    <w:rsid w:val="00CD38B1"/>
    <w:rsid w:val="00CD6034"/>
    <w:rsid w:val="00CE1373"/>
    <w:rsid w:val="00CE1AFC"/>
    <w:rsid w:val="00CE26E0"/>
    <w:rsid w:val="00CE2BC9"/>
    <w:rsid w:val="00CE5B02"/>
    <w:rsid w:val="00CE6178"/>
    <w:rsid w:val="00CE63F7"/>
    <w:rsid w:val="00CF52AF"/>
    <w:rsid w:val="00D05886"/>
    <w:rsid w:val="00D13E1F"/>
    <w:rsid w:val="00D159F8"/>
    <w:rsid w:val="00D168D4"/>
    <w:rsid w:val="00D20C4C"/>
    <w:rsid w:val="00D23341"/>
    <w:rsid w:val="00D24C4B"/>
    <w:rsid w:val="00D24DD7"/>
    <w:rsid w:val="00D26D5F"/>
    <w:rsid w:val="00D30CBD"/>
    <w:rsid w:val="00D34997"/>
    <w:rsid w:val="00D431E2"/>
    <w:rsid w:val="00D46682"/>
    <w:rsid w:val="00D46878"/>
    <w:rsid w:val="00D47E89"/>
    <w:rsid w:val="00D500D3"/>
    <w:rsid w:val="00D54CBD"/>
    <w:rsid w:val="00D54E89"/>
    <w:rsid w:val="00D56FB6"/>
    <w:rsid w:val="00D578EF"/>
    <w:rsid w:val="00D57AF2"/>
    <w:rsid w:val="00D60377"/>
    <w:rsid w:val="00D62716"/>
    <w:rsid w:val="00D6762A"/>
    <w:rsid w:val="00D71EF2"/>
    <w:rsid w:val="00D75AEB"/>
    <w:rsid w:val="00D76091"/>
    <w:rsid w:val="00D76479"/>
    <w:rsid w:val="00D80653"/>
    <w:rsid w:val="00D832B7"/>
    <w:rsid w:val="00D934D1"/>
    <w:rsid w:val="00DA003D"/>
    <w:rsid w:val="00DA0118"/>
    <w:rsid w:val="00DA0484"/>
    <w:rsid w:val="00DA115D"/>
    <w:rsid w:val="00DA1360"/>
    <w:rsid w:val="00DA24F2"/>
    <w:rsid w:val="00DA3835"/>
    <w:rsid w:val="00DA4BA2"/>
    <w:rsid w:val="00DA5EC8"/>
    <w:rsid w:val="00DB1A50"/>
    <w:rsid w:val="00DB280A"/>
    <w:rsid w:val="00DB2B44"/>
    <w:rsid w:val="00DB5DA1"/>
    <w:rsid w:val="00DB7A78"/>
    <w:rsid w:val="00DC435C"/>
    <w:rsid w:val="00DC457E"/>
    <w:rsid w:val="00DC4D8A"/>
    <w:rsid w:val="00DC52BF"/>
    <w:rsid w:val="00DC7768"/>
    <w:rsid w:val="00DC7AF2"/>
    <w:rsid w:val="00DC7E2E"/>
    <w:rsid w:val="00DD0207"/>
    <w:rsid w:val="00DD6D37"/>
    <w:rsid w:val="00DD7B6C"/>
    <w:rsid w:val="00DE0050"/>
    <w:rsid w:val="00DE0635"/>
    <w:rsid w:val="00DE0DCA"/>
    <w:rsid w:val="00DE2C41"/>
    <w:rsid w:val="00DE3DC8"/>
    <w:rsid w:val="00DE40C1"/>
    <w:rsid w:val="00DE68E5"/>
    <w:rsid w:val="00DE7411"/>
    <w:rsid w:val="00DF2C89"/>
    <w:rsid w:val="00E002C7"/>
    <w:rsid w:val="00E06F95"/>
    <w:rsid w:val="00E07E9F"/>
    <w:rsid w:val="00E11EB8"/>
    <w:rsid w:val="00E12BFF"/>
    <w:rsid w:val="00E17D9F"/>
    <w:rsid w:val="00E216E9"/>
    <w:rsid w:val="00E21A3B"/>
    <w:rsid w:val="00E2258B"/>
    <w:rsid w:val="00E27086"/>
    <w:rsid w:val="00E30323"/>
    <w:rsid w:val="00E40BC4"/>
    <w:rsid w:val="00E40BED"/>
    <w:rsid w:val="00E41894"/>
    <w:rsid w:val="00E43EAF"/>
    <w:rsid w:val="00E45CEF"/>
    <w:rsid w:val="00E46BF5"/>
    <w:rsid w:val="00E47318"/>
    <w:rsid w:val="00E60601"/>
    <w:rsid w:val="00E61CA1"/>
    <w:rsid w:val="00E70AB2"/>
    <w:rsid w:val="00E72584"/>
    <w:rsid w:val="00E72C3F"/>
    <w:rsid w:val="00E733E4"/>
    <w:rsid w:val="00E74631"/>
    <w:rsid w:val="00E75E33"/>
    <w:rsid w:val="00E77F13"/>
    <w:rsid w:val="00E823C8"/>
    <w:rsid w:val="00E8418D"/>
    <w:rsid w:val="00E843B0"/>
    <w:rsid w:val="00E90849"/>
    <w:rsid w:val="00E9350F"/>
    <w:rsid w:val="00E946BF"/>
    <w:rsid w:val="00E94A18"/>
    <w:rsid w:val="00E9544A"/>
    <w:rsid w:val="00EA09D8"/>
    <w:rsid w:val="00EA5B87"/>
    <w:rsid w:val="00EA5FCF"/>
    <w:rsid w:val="00EB15AE"/>
    <w:rsid w:val="00EB4390"/>
    <w:rsid w:val="00EB62F4"/>
    <w:rsid w:val="00EB6638"/>
    <w:rsid w:val="00EB6FE0"/>
    <w:rsid w:val="00EC25EC"/>
    <w:rsid w:val="00EC6838"/>
    <w:rsid w:val="00ED0529"/>
    <w:rsid w:val="00ED2003"/>
    <w:rsid w:val="00EE1D99"/>
    <w:rsid w:val="00EE3641"/>
    <w:rsid w:val="00EE37F2"/>
    <w:rsid w:val="00EE3F60"/>
    <w:rsid w:val="00EE469B"/>
    <w:rsid w:val="00EE70DE"/>
    <w:rsid w:val="00EF1320"/>
    <w:rsid w:val="00EF500C"/>
    <w:rsid w:val="00EF7284"/>
    <w:rsid w:val="00F003CE"/>
    <w:rsid w:val="00F01522"/>
    <w:rsid w:val="00F04754"/>
    <w:rsid w:val="00F04AAF"/>
    <w:rsid w:val="00F071A2"/>
    <w:rsid w:val="00F071A5"/>
    <w:rsid w:val="00F10B3C"/>
    <w:rsid w:val="00F11F98"/>
    <w:rsid w:val="00F13BD8"/>
    <w:rsid w:val="00F15725"/>
    <w:rsid w:val="00F170F3"/>
    <w:rsid w:val="00F176EC"/>
    <w:rsid w:val="00F2248D"/>
    <w:rsid w:val="00F22716"/>
    <w:rsid w:val="00F26B86"/>
    <w:rsid w:val="00F273DA"/>
    <w:rsid w:val="00F30E45"/>
    <w:rsid w:val="00F32AFC"/>
    <w:rsid w:val="00F335F9"/>
    <w:rsid w:val="00F33D84"/>
    <w:rsid w:val="00F3726E"/>
    <w:rsid w:val="00F37BE4"/>
    <w:rsid w:val="00F51D6F"/>
    <w:rsid w:val="00F53171"/>
    <w:rsid w:val="00F57BB8"/>
    <w:rsid w:val="00F60486"/>
    <w:rsid w:val="00F60866"/>
    <w:rsid w:val="00F62887"/>
    <w:rsid w:val="00F661F2"/>
    <w:rsid w:val="00F66373"/>
    <w:rsid w:val="00F666CC"/>
    <w:rsid w:val="00F67B30"/>
    <w:rsid w:val="00F701D5"/>
    <w:rsid w:val="00F70655"/>
    <w:rsid w:val="00F7519F"/>
    <w:rsid w:val="00F8122C"/>
    <w:rsid w:val="00F81C4B"/>
    <w:rsid w:val="00F830D9"/>
    <w:rsid w:val="00F834C0"/>
    <w:rsid w:val="00F84364"/>
    <w:rsid w:val="00F853A9"/>
    <w:rsid w:val="00F8693D"/>
    <w:rsid w:val="00F876A3"/>
    <w:rsid w:val="00F903FC"/>
    <w:rsid w:val="00F91C3D"/>
    <w:rsid w:val="00F92A50"/>
    <w:rsid w:val="00F92D10"/>
    <w:rsid w:val="00FA412D"/>
    <w:rsid w:val="00FA757F"/>
    <w:rsid w:val="00FB68F4"/>
    <w:rsid w:val="00FC20A3"/>
    <w:rsid w:val="00FC3855"/>
    <w:rsid w:val="00FC5706"/>
    <w:rsid w:val="00FC729A"/>
    <w:rsid w:val="00FC76C7"/>
    <w:rsid w:val="00FC7AEE"/>
    <w:rsid w:val="00FD1D63"/>
    <w:rsid w:val="00FD3087"/>
    <w:rsid w:val="00FD6008"/>
    <w:rsid w:val="00FD67E1"/>
    <w:rsid w:val="00FE2E32"/>
    <w:rsid w:val="00FF39A1"/>
    <w:rsid w:val="00FF3E33"/>
    <w:rsid w:val="00FF4EEE"/>
    <w:rsid w:val="00FF5610"/>
    <w:rsid w:val="00FF5D71"/>
    <w:rsid w:val="00FF7915"/>
    <w:rsid w:val="0248F53F"/>
    <w:rsid w:val="035E62BA"/>
    <w:rsid w:val="073C727A"/>
    <w:rsid w:val="0831D3DD"/>
    <w:rsid w:val="0CCE0E99"/>
    <w:rsid w:val="0D2DDF8E"/>
    <w:rsid w:val="10CA9D31"/>
    <w:rsid w:val="11E3C466"/>
    <w:rsid w:val="14CDCF13"/>
    <w:rsid w:val="15FF8F24"/>
    <w:rsid w:val="171A997F"/>
    <w:rsid w:val="1AE630FF"/>
    <w:rsid w:val="1BF2C7B8"/>
    <w:rsid w:val="22D8BF8B"/>
    <w:rsid w:val="250F93B9"/>
    <w:rsid w:val="27456149"/>
    <w:rsid w:val="28E2C2A3"/>
    <w:rsid w:val="28EA0DFD"/>
    <w:rsid w:val="29E90858"/>
    <w:rsid w:val="2D157900"/>
    <w:rsid w:val="2D38209A"/>
    <w:rsid w:val="2E116D7A"/>
    <w:rsid w:val="30CD950D"/>
    <w:rsid w:val="31BFA3D7"/>
    <w:rsid w:val="3204A073"/>
    <w:rsid w:val="372E86FC"/>
    <w:rsid w:val="37B58017"/>
    <w:rsid w:val="395FB001"/>
    <w:rsid w:val="3C6CE616"/>
    <w:rsid w:val="3FA91A2E"/>
    <w:rsid w:val="41F8ABD3"/>
    <w:rsid w:val="43145DA2"/>
    <w:rsid w:val="436C1BD6"/>
    <w:rsid w:val="448051A1"/>
    <w:rsid w:val="48916627"/>
    <w:rsid w:val="49A39AF3"/>
    <w:rsid w:val="4C157E6A"/>
    <w:rsid w:val="4ED8366F"/>
    <w:rsid w:val="52B22DDA"/>
    <w:rsid w:val="53029290"/>
    <w:rsid w:val="549E62F1"/>
    <w:rsid w:val="562AD6AF"/>
    <w:rsid w:val="57B72209"/>
    <w:rsid w:val="594973B6"/>
    <w:rsid w:val="5AA68068"/>
    <w:rsid w:val="5DFF2497"/>
    <w:rsid w:val="5EC06DEA"/>
    <w:rsid w:val="5F85C901"/>
    <w:rsid w:val="5F9F8CDD"/>
    <w:rsid w:val="63557D7D"/>
    <w:rsid w:val="654A3320"/>
    <w:rsid w:val="6634F3ED"/>
    <w:rsid w:val="67CDA65D"/>
    <w:rsid w:val="68086EF5"/>
    <w:rsid w:val="6B16F706"/>
    <w:rsid w:val="6B9A265F"/>
    <w:rsid w:val="6CAD4324"/>
    <w:rsid w:val="6FD620B4"/>
    <w:rsid w:val="6FFD7390"/>
    <w:rsid w:val="70622456"/>
    <w:rsid w:val="70D1D3F8"/>
    <w:rsid w:val="7283B100"/>
    <w:rsid w:val="73495F0F"/>
    <w:rsid w:val="73626E82"/>
    <w:rsid w:val="741B79DA"/>
    <w:rsid w:val="762CDFB1"/>
    <w:rsid w:val="77C8B012"/>
    <w:rsid w:val="795B8AE1"/>
    <w:rsid w:val="7C348B95"/>
    <w:rsid w:val="7CF2804A"/>
    <w:rsid w:val="7DCFD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2C7D8A"/>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2C7D8A"/>
    <w:rPr>
      <w:rFonts w:ascii="Times New Roman" w:hAnsi="Times New Roman" w:eastAsia="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styleId="HeaderChar" w:customStyle="1">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1683"/>
  </w:style>
  <w:style w:type="character" w:styleId="normaltextrun" w:customStyle="1">
    <w:name w:val="normaltextrun"/>
    <w:basedOn w:val="DefaultParagraphFont"/>
    <w:rsid w:val="00A62969"/>
  </w:style>
  <w:style w:type="character" w:styleId="eop" w:customStyle="1">
    <w:name w:val="eop"/>
    <w:basedOn w:val="DefaultParagraphFont"/>
    <w:rsid w:val="00A62969"/>
  </w:style>
  <w:style w:type="character" w:styleId="findhit" w:customStyle="1">
    <w:name w:val="findhit"/>
    <w:basedOn w:val="DefaultParagraphFont"/>
    <w:rsid w:val="00377302"/>
  </w:style>
  <w:style w:type="paragraph" w:styleId="paragraph" w:customStyle="1">
    <w:name w:val="paragraph"/>
    <w:basedOn w:val="Normal"/>
    <w:rsid w:val="004D1F64"/>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styleId="CommentTextChar" w:customStyle="1">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styleId="CommentSubjectChar" w:customStyle="1">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styleId="UnresolvedMention1" w:customStyle="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styleId="FootnoteTextChar" w:customStyle="1">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hAnsi="Carlito" w:eastAsia="Carlito" w:cs="Carlito"/>
      <w:lang w:val="hr-HR"/>
    </w:rPr>
  </w:style>
  <w:style w:type="character" w:styleId="BodyTextChar" w:customStyle="1">
    <w:name w:val="Body Text Char"/>
    <w:basedOn w:val="DefaultParagraphFont"/>
    <w:link w:val="BodyText"/>
    <w:uiPriority w:val="1"/>
    <w:rsid w:val="003857A5"/>
    <w:rPr>
      <w:rFonts w:ascii="Carlito" w:hAnsi="Carlito" w:eastAsia="Carlito" w:cs="Carlito"/>
      <w:lang w:val="hr-HR"/>
    </w:rPr>
  </w:style>
  <w:style w:type="character" w:styleId="Heading2Char" w:customStyle="1">
    <w:name w:val="Heading 2 Char"/>
    <w:basedOn w:val="DefaultParagraphFont"/>
    <w:link w:val="Heading2"/>
    <w:uiPriority w:val="9"/>
    <w:semiHidden/>
    <w:rsid w:val="00F3726E"/>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85085F"/>
    <w:rPr>
      <w:rFonts w:asciiTheme="majorHAnsi" w:hAnsiTheme="majorHAnsi" w:eastAsiaTheme="majorEastAsia" w:cstheme="majorBidi"/>
      <w:color w:val="2F5496" w:themeColor="accent1" w:themeShade="BF"/>
      <w:sz w:val="32"/>
      <w:szCs w:val="32"/>
    </w:rPr>
  </w:style>
  <w:style w:type="character" w:styleId="ListParagraphChar" w:customStyle="1">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styleId="selectionshareable" w:customStyle="1">
    <w:name w:val="selectionshareable"/>
    <w:basedOn w:val="Normal"/>
    <w:rsid w:val="00DA5EC8"/>
    <w:pPr>
      <w:spacing w:before="100" w:beforeAutospacing="1" w:after="100" w:afterAutospacing="1" w:line="240" w:lineRule="auto"/>
    </w:pPr>
    <w:rPr>
      <w:rFonts w:ascii="Times New Roman" w:hAnsi="Times New Roman" w:eastAsia="Times New Roman" w:cs="Times New Roman"/>
      <w:sz w:val="24"/>
      <w:szCs w:val="24"/>
    </w:rPr>
  </w:style>
  <w:style w:type="character" w:styleId="superscript" w:customStyle="1">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hAnsi="Calibri" w:eastAsia="Calibri" w:cs="Times New Roman"/>
      <w:sz w:val="20"/>
      <w:szCs w:val="20"/>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1" w:customStyle="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2"/>
      </w:numPr>
      <w:spacing w:after="240" w:line="240" w:lineRule="auto"/>
      <w:jc w:val="both"/>
    </w:pPr>
    <w:rPr>
      <w:rFonts w:ascii="Times New Roman" w:hAnsi="Times New Roman" w:eastAsia="Times New Roman" w:cs="Times New Roman"/>
      <w:szCs w:val="20"/>
      <w:lang w:val="en-GB" w:eastAsia="en-GB"/>
    </w:rPr>
  </w:style>
  <w:style w:type="character" w:styleId="ListBulletChar" w:customStyle="1">
    <w:name w:val="List Bullet Char"/>
    <w:link w:val="ListBullet"/>
    <w:rsid w:val="009D3BDC"/>
    <w:rPr>
      <w:rFonts w:ascii="Times New Roman" w:hAnsi="Times New Roman" w:eastAsia="Times New Roman" w:cs="Times New Roman"/>
      <w:szCs w:val="20"/>
      <w:lang w:val="en-GB" w:eastAsia="en-GB"/>
    </w:rPr>
  </w:style>
  <w:style w:type="paragraph" w:styleId="Char2" w:customStyle="1">
    <w:name w:val="Char2"/>
    <w:basedOn w:val="Normal"/>
    <w:link w:val="FootnoteReference"/>
    <w:uiPriority w:val="99"/>
    <w:rsid w:val="009D3BDC"/>
    <w:pPr>
      <w:spacing w:before="120" w:line="240" w:lineRule="exact"/>
    </w:pPr>
    <w:rPr>
      <w:vertAlign w:val="superscript"/>
    </w:rPr>
  </w:style>
  <w:style w:type="character" w:styleId="markedcontent" w:customStyle="1">
    <w:name w:val="markedcontent"/>
    <w:basedOn w:val="DefaultParagraphFont"/>
    <w:rsid w:val="009D3BDC"/>
  </w:style>
  <w:style w:type="character" w:styleId="Mention1" w:customStyle="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6D60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D600E"/>
    <w:rPr>
      <w:rFonts w:ascii="Segoe UI" w:hAnsi="Segoe UI" w:cs="Segoe UI"/>
      <w:sz w:val="18"/>
      <w:szCs w:val="18"/>
    </w:rPr>
  </w:style>
  <w:style w:type="table" w:styleId="GridTable2-Accent5">
    <w:name w:val="Grid Table 2 Accent 5"/>
    <w:basedOn w:val="TableNormal"/>
    <w:uiPriority w:val="47"/>
    <w:rsid w:val="001805B6"/>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C69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anctionssearch.ofac.treas.gov/"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grants3@smartbalkansproject.org" TargetMode="External" Id="rId12" /><Relationship Type="http://schemas.openxmlformats.org/officeDocument/2006/relationships/hyperlink" Target="mailto:grants3@smartbalkansproject.org" TargetMode="External" Id="rId17" /><Relationship Type="http://schemas.openxmlformats.org/officeDocument/2006/relationships/customXml" Target="../customXml/item2.xml" Id="rId2" /><Relationship Type="http://schemas.openxmlformats.org/officeDocument/2006/relationships/hyperlink" Target="mailto:grants3@smartbalkansproject.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ants3@smartbalkansproject.org" TargetMode="External" Id="rId11" /><Relationship Type="http://schemas.openxmlformats.org/officeDocument/2006/relationships/styles" Target="styles.xml" Id="rId5" /><Relationship Type="http://schemas.openxmlformats.org/officeDocument/2006/relationships/hyperlink" Target="https://gmp.smartbalkansproject.org/" TargetMode="External" Id="rId15" /><Relationship Type="http://schemas.openxmlformats.org/officeDocument/2006/relationships/hyperlink" Target="https://docs.fcdo.gov.uk/docs/UK-Sanctions-List.htmlare"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ocs.fcdo.gov.uk/docs/UK-Sanctions-List.html"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1DFB19-6D79-4AF6-947C-95414F5B904C}">
  <ds:schemaRefs>
    <ds:schemaRef ds:uri="http://schemas.microsoft.com/sharepoint/v3/contenttype/forms"/>
  </ds:schemaRefs>
</ds:datastoreItem>
</file>

<file path=customXml/itemProps2.xml><?xml version="1.0" encoding="utf-8"?>
<ds:datastoreItem xmlns:ds="http://schemas.openxmlformats.org/officeDocument/2006/customXml" ds:itemID="{F3D14265-30C1-4D29-B888-06A4D0FE1196}">
  <ds:schemaRefs>
    <ds:schemaRef ds:uri="http://schemas.openxmlformats.org/officeDocument/2006/bibliography"/>
  </ds:schemaRefs>
</ds:datastoreItem>
</file>

<file path=customXml/itemProps3.xml><?xml version="1.0" encoding="utf-8"?>
<ds:datastoreItem xmlns:ds="http://schemas.openxmlformats.org/officeDocument/2006/customXml" ds:itemID="{B0723D9B-2551-4A4E-B10B-8A07DC9A1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Esma Latic</dc:creator>
  <keywords/>
  <dc:description/>
  <lastModifiedBy>klika@idmalbania.org</lastModifiedBy>
  <revision>4</revision>
  <lastPrinted>2022-05-18T15:17:00.0000000Z</lastPrinted>
  <dcterms:created xsi:type="dcterms:W3CDTF">2022-12-30T14:56:00.0000000Z</dcterms:created>
  <dcterms:modified xsi:type="dcterms:W3CDTF">2022-12-30T15:35:15.7385036Z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eb4ce41f6b19ee72c8a574afe9b79aefbeab22f7c8d46fea9b0ff94a15dd4d9c</vt:lpwstr>
  </property>
</Properties>
</file>